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5A3F80" w14:textId="77777777" w:rsidR="00E76D53" w:rsidRDefault="00000000">
      <w:r>
        <w:t>Therapeutic Discord</w:t>
      </w:r>
    </w:p>
    <w:p w14:paraId="281305E6" w14:textId="77777777" w:rsidR="00E76D53" w:rsidRDefault="00E76D53"/>
    <w:p w14:paraId="3C73FF90" w14:textId="00EA01A8" w:rsidR="00E76D53" w:rsidRDefault="00000000">
      <w:r>
        <w:tab/>
        <w:t xml:space="preserve">While </w:t>
      </w:r>
      <w:proofErr w:type="gramStart"/>
      <w:r>
        <w:t>some</w:t>
      </w:r>
      <w:proofErr w:type="gramEnd"/>
      <w:r>
        <w:t xml:space="preserve"> level of misunderstanding is inevitable in all human relationships, including treatment relationships, more severe misunderstandings are frequent in patients seeking our help. For </w:t>
      </w:r>
      <w:proofErr w:type="gramStart"/>
      <w:r>
        <w:t>many</w:t>
      </w:r>
      <w:proofErr w:type="gramEnd"/>
      <w:r>
        <w:t xml:space="preserve"> of our patients, discord and </w:t>
      </w:r>
      <w:r w:rsidR="00181B7E">
        <w:t>subsequent</w:t>
      </w:r>
      <w:r>
        <w:t xml:space="preserve"> mistrust is common both in the office and in their </w:t>
      </w:r>
      <w:r w:rsidR="007A6C48">
        <w:t>day-to-day</w:t>
      </w:r>
      <w:r>
        <w:t xml:space="preserve"> lives. Commonly, unresolved histories of relationship trauma, childhood neglect, magnify the intensity of discord. In the treatment alliance, trust may make an appearance, but it is fragile and must </w:t>
      </w:r>
      <w:proofErr w:type="gramStart"/>
      <w:r>
        <w:t xml:space="preserve">be continuously </w:t>
      </w:r>
      <w:r w:rsidR="00181B7E">
        <w:t>rebuilt</w:t>
      </w:r>
      <w:proofErr w:type="gramEnd"/>
      <w:r w:rsidR="00181B7E">
        <w:t xml:space="preserve"> and</w:t>
      </w:r>
      <w:r>
        <w:t xml:space="preserve"> repaired</w:t>
      </w:r>
      <w:proofErr w:type="gramStart"/>
      <w:r>
        <w:t xml:space="preserve">.  </w:t>
      </w:r>
      <w:proofErr w:type="gramEnd"/>
      <w:r>
        <w:t>The goal in this workshop is to embrace discord and improve our capacity for repair</w:t>
      </w:r>
      <w:proofErr w:type="gramStart"/>
      <w:r>
        <w:t xml:space="preserve">.  </w:t>
      </w:r>
      <w:proofErr w:type="gramEnd"/>
      <w:r w:rsidR="00F814A9">
        <w:t xml:space="preserve">The framework used will be based on </w:t>
      </w:r>
      <w:r w:rsidR="007A6C48">
        <w:t>mentalization-based</w:t>
      </w:r>
      <w:r w:rsidR="00F814A9">
        <w:t xml:space="preserve"> therapy.</w:t>
      </w:r>
    </w:p>
    <w:p w14:paraId="49201BCB" w14:textId="2542C3A7" w:rsidR="00E76D53" w:rsidRDefault="00000000">
      <w:pPr>
        <w:ind w:firstLine="720"/>
      </w:pPr>
      <w:r>
        <w:t>The literature on rupture defines it as a break in the treatment alliance such that trust deteriorates, often impairing any further therapeutic progress.</w:t>
      </w:r>
      <w:r w:rsidR="00181B7E">
        <w:rPr>
          <w:rStyle w:val="EndnoteReference"/>
        </w:rPr>
        <w:endnoteReference w:id="1"/>
      </w:r>
      <w:r>
        <w:t xml:space="preserve"> It </w:t>
      </w:r>
      <w:proofErr w:type="gramStart"/>
      <w:r>
        <w:t>is often accompanied</w:t>
      </w:r>
      <w:proofErr w:type="gramEnd"/>
      <w:r>
        <w:t xml:space="preserve"> by a noticeable change in affect</w:t>
      </w:r>
      <w:r w:rsidR="007A6C48">
        <w:t xml:space="preserve">. </w:t>
      </w:r>
      <w:r>
        <w:t>Common causes include disagreements in the purpose or methods of treatment, misalignment in expectations</w:t>
      </w:r>
      <w:proofErr w:type="gramStart"/>
      <w:r>
        <w:t xml:space="preserve">.  </w:t>
      </w:r>
      <w:proofErr w:type="gramEnd"/>
      <w:r>
        <w:t xml:space="preserve">Examples that come to mind </w:t>
      </w:r>
      <w:r w:rsidR="007A6C48">
        <w:t>include</w:t>
      </w:r>
      <w:r>
        <w:t xml:space="preserve"> completing forms or letters, demanding or refusing hospitalization, expecting specific medications, requests for more</w:t>
      </w:r>
      <w:r w:rsidR="00181B7E">
        <w:t xml:space="preserve"> or sooner</w:t>
      </w:r>
      <w:r>
        <w:t xml:space="preserve"> therapist or physician time, conversations about drug use, responses to treatment interfering behaviors</w:t>
      </w:r>
      <w:proofErr w:type="gramStart"/>
      <w:r>
        <w:t xml:space="preserve">.  </w:t>
      </w:r>
      <w:proofErr w:type="gramEnd"/>
      <w:r>
        <w:t xml:space="preserve">  The empiric literature on rupture is clear</w:t>
      </w:r>
      <w:proofErr w:type="gramStart"/>
      <w:r>
        <w:t xml:space="preserve">.  </w:t>
      </w:r>
      <w:proofErr w:type="gramEnd"/>
      <w:r>
        <w:t xml:space="preserve">Unaddressed rupture leads to poor outcomes or </w:t>
      </w:r>
      <w:r w:rsidR="00F814A9">
        <w:t>dropouts</w:t>
      </w:r>
      <w:r>
        <w:t xml:space="preserve">, whereas repair of rupture </w:t>
      </w:r>
      <w:r w:rsidR="007A6C48">
        <w:t>leads</w:t>
      </w:r>
      <w:r>
        <w:t xml:space="preserve"> to improved outcomes</w:t>
      </w:r>
      <w:r w:rsidR="00181B7E">
        <w:t>.</w:t>
      </w:r>
      <w:r w:rsidR="00181B7E">
        <w:rPr>
          <w:rStyle w:val="EndnoteReference"/>
        </w:rPr>
        <w:endnoteReference w:id="2"/>
      </w:r>
      <w:r>
        <w:t xml:space="preserve"> </w:t>
      </w:r>
      <w:r w:rsidR="007A6C48">
        <w:t>Repaired</w:t>
      </w:r>
      <w:r>
        <w:t xml:space="preserve"> rupture is more alliance building than no rupture and repair at all</w:t>
      </w:r>
      <w:proofErr w:type="gramStart"/>
      <w:r>
        <w:t xml:space="preserve">.  </w:t>
      </w:r>
      <w:proofErr w:type="gramEnd"/>
      <w:r>
        <w:t xml:space="preserve">While rupture captures a severe breakdown in trust, </w:t>
      </w:r>
      <w:proofErr w:type="gramStart"/>
      <w:r>
        <w:t>I’m</w:t>
      </w:r>
      <w:proofErr w:type="gramEnd"/>
      <w:r>
        <w:t xml:space="preserve"> using the word “discord” to describe an intermediate state of relationship </w:t>
      </w:r>
      <w:r w:rsidR="007A6C48">
        <w:t>tension before</w:t>
      </w:r>
      <w:r>
        <w:t xml:space="preserve"> a full rupture</w:t>
      </w:r>
      <w:proofErr w:type="gramStart"/>
      <w:r>
        <w:t xml:space="preserve">.  </w:t>
      </w:r>
      <w:proofErr w:type="gramEnd"/>
      <w:r>
        <w:t xml:space="preserve">I also highlight this intermediate step to encourage </w:t>
      </w:r>
      <w:r w:rsidR="00F814A9">
        <w:t>moment-to-moment</w:t>
      </w:r>
      <w:r>
        <w:t xml:space="preserve"> awareness of misalignment</w:t>
      </w:r>
      <w:proofErr w:type="gramStart"/>
      <w:r>
        <w:t xml:space="preserve">.  </w:t>
      </w:r>
      <w:proofErr w:type="gramEnd"/>
      <w:r>
        <w:t xml:space="preserve">In these moments, we have more chances to engage and </w:t>
      </w:r>
      <w:r w:rsidR="007A6C48">
        <w:t>repair before</w:t>
      </w:r>
      <w:r>
        <w:t xml:space="preserve"> full rupture appears.</w:t>
      </w:r>
    </w:p>
    <w:p w14:paraId="6FD70479" w14:textId="0845BAB0" w:rsidR="00E76D53" w:rsidRDefault="00000000">
      <w:r>
        <w:tab/>
        <w:t xml:space="preserve">Research into treatment alliance rupture identifies both withdrawal and confrontation as behavioral responses to rupture. Confrontation is easily identifiable. It often </w:t>
      </w:r>
      <w:proofErr w:type="gramStart"/>
      <w:r>
        <w:t>is accompanied</w:t>
      </w:r>
      <w:proofErr w:type="gramEnd"/>
      <w:r>
        <w:t xml:space="preserve"> by strong affect and arousal</w:t>
      </w:r>
      <w:proofErr w:type="gramStart"/>
      <w:r>
        <w:t xml:space="preserve">.  </w:t>
      </w:r>
      <w:proofErr w:type="gramEnd"/>
      <w:r>
        <w:t>Withdrawal may be overt but is often more subtle, sometimes appearing as disinterest or a loss of affective engagement in the office</w:t>
      </w:r>
      <w:proofErr w:type="gramStart"/>
      <w:r>
        <w:t xml:space="preserve">.  </w:t>
      </w:r>
      <w:proofErr w:type="gramEnd"/>
      <w:r>
        <w:t xml:space="preserve">It may also </w:t>
      </w:r>
      <w:proofErr w:type="gramStart"/>
      <w:r>
        <w:t>be acted</w:t>
      </w:r>
      <w:proofErr w:type="gramEnd"/>
      <w:r>
        <w:t xml:space="preserve"> out. Missing subsequent appointments, disengaging more broadly in treatment, or engaging in talk peripheral to treatment goals all may reflect withdrawal discord or rupture</w:t>
      </w:r>
      <w:proofErr w:type="gramStart"/>
      <w:r>
        <w:t xml:space="preserve">.  </w:t>
      </w:r>
      <w:proofErr w:type="gramEnd"/>
      <w:r>
        <w:t xml:space="preserve">Within the DBT literature, </w:t>
      </w:r>
      <w:proofErr w:type="gramStart"/>
      <w:r w:rsidR="00181B7E">
        <w:t>some of</w:t>
      </w:r>
      <w:proofErr w:type="gramEnd"/>
      <w:r w:rsidR="00181B7E">
        <w:t xml:space="preserve"> </w:t>
      </w:r>
      <w:r>
        <w:t xml:space="preserve">these behaviors </w:t>
      </w:r>
      <w:proofErr w:type="gramStart"/>
      <w:r>
        <w:t xml:space="preserve">are </w:t>
      </w:r>
      <w:r w:rsidR="00181B7E">
        <w:t>also described</w:t>
      </w:r>
      <w:proofErr w:type="gramEnd"/>
      <w:r w:rsidR="00181B7E">
        <w:t xml:space="preserve"> </w:t>
      </w:r>
      <w:r>
        <w:t>as treatment interfering behaviors</w:t>
      </w:r>
      <w:proofErr w:type="gramStart"/>
      <w:r>
        <w:t xml:space="preserve">.  </w:t>
      </w:r>
      <w:proofErr w:type="gramEnd"/>
      <w:r>
        <w:t xml:space="preserve">Withdrawal may also lead to appeasement, and along with it, relatedness </w:t>
      </w:r>
      <w:proofErr w:type="gramStart"/>
      <w:r>
        <w:t>is valued</w:t>
      </w:r>
      <w:proofErr w:type="gramEnd"/>
      <w:r>
        <w:t xml:space="preserve"> more than self-definition.</w:t>
      </w:r>
      <w:r w:rsidR="00181B7E">
        <w:rPr>
          <w:rStyle w:val="EndnoteReference"/>
        </w:rPr>
        <w:endnoteReference w:id="3"/>
      </w:r>
      <w:r>
        <w:t xml:space="preserve">  </w:t>
      </w:r>
    </w:p>
    <w:p w14:paraId="26D38BF9" w14:textId="1CD380CB" w:rsidR="00E76D53" w:rsidRDefault="00000000">
      <w:r>
        <w:tab/>
      </w:r>
      <w:r w:rsidR="00EA1839">
        <w:t>Both the c</w:t>
      </w:r>
      <w:r>
        <w:t>urrent context</w:t>
      </w:r>
      <w:r w:rsidR="00EA1839">
        <w:t xml:space="preserve"> as well as</w:t>
      </w:r>
      <w:r>
        <w:t xml:space="preserve"> attachment and developmental forces shape patients' behaviors when discord emerges. Insecure, anxiously attached patients </w:t>
      </w:r>
      <w:r>
        <w:lastRenderedPageBreak/>
        <w:t xml:space="preserve">experience </w:t>
      </w:r>
      <w:r w:rsidR="007A6C48">
        <w:t>elevated levels</w:t>
      </w:r>
      <w:r>
        <w:t xml:space="preserve"> of autonomic arousal specifically when attachment stress develops</w:t>
      </w:r>
      <w:proofErr w:type="gramStart"/>
      <w:r>
        <w:t xml:space="preserve">.  </w:t>
      </w:r>
      <w:proofErr w:type="gramEnd"/>
      <w:r>
        <w:t xml:space="preserve">Behaviorally, this more likely </w:t>
      </w:r>
      <w:proofErr w:type="gramStart"/>
      <w:r>
        <w:t>is accompanied</w:t>
      </w:r>
      <w:proofErr w:type="gramEnd"/>
      <w:r>
        <w:t xml:space="preserve"> with high affect confrontation when alliance discord develops</w:t>
      </w:r>
      <w:proofErr w:type="gramStart"/>
      <w:r>
        <w:t xml:space="preserve">.  </w:t>
      </w:r>
      <w:proofErr w:type="gramEnd"/>
      <w:r>
        <w:t>In contrast, avoidant, insecurely attached patients are more likely to engage in withdrawal.</w:t>
      </w:r>
      <w:r w:rsidR="00EA1839">
        <w:rPr>
          <w:rStyle w:val="EndnoteReference"/>
        </w:rPr>
        <w:endnoteReference w:id="4"/>
      </w:r>
      <w:r w:rsidR="00EA1839">
        <w:rPr>
          <w:rFonts w:ascii="Arial" w:eastAsia="Arial" w:hAnsi="Arial" w:cs="Arial"/>
          <w:color w:val="212529"/>
          <w:sz w:val="21"/>
          <w:szCs w:val="21"/>
        </w:rPr>
        <w:t xml:space="preserve"> </w:t>
      </w:r>
      <w:r w:rsidR="00EA1839">
        <w:rPr>
          <w:rStyle w:val="EndnoteReference"/>
          <w:rFonts w:ascii="Arial" w:eastAsia="Arial" w:hAnsi="Arial" w:cs="Arial"/>
          <w:color w:val="212529"/>
          <w:sz w:val="21"/>
          <w:szCs w:val="21"/>
        </w:rPr>
        <w:endnoteReference w:id="5"/>
      </w:r>
      <w:r>
        <w:t xml:space="preserve"> Disorganized attachment may include a mixture of both avoidance and withdrawal</w:t>
      </w:r>
      <w:proofErr w:type="gramStart"/>
      <w:r>
        <w:t>.</w:t>
      </w:r>
      <w:r w:rsidR="00EA1839">
        <w:t xml:space="preserve">  </w:t>
      </w:r>
      <w:proofErr w:type="gramEnd"/>
      <w:r w:rsidR="00EA1839">
        <w:t xml:space="preserve">The </w:t>
      </w:r>
      <w:r w:rsidR="007A6C48">
        <w:t>graph below</w:t>
      </w:r>
      <w:r w:rsidR="00EA1839">
        <w:t xml:space="preserve"> demonstrates differences in physiologic arousal between anxiously attached and avoidantly attached patients when undergoing relationship stress.</w:t>
      </w:r>
    </w:p>
    <w:p w14:paraId="1CAD863B" w14:textId="77777777" w:rsidR="00E76D53" w:rsidRDefault="00000000">
      <w:r>
        <w:tab/>
      </w:r>
      <w:r>
        <w:rPr>
          <w:noProof/>
        </w:rPr>
        <w:drawing>
          <wp:inline distT="114300" distB="114300" distL="114300" distR="114300" wp14:anchorId="2CE20CEF" wp14:editId="7716E804">
            <wp:extent cx="5943600" cy="39878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3600" cy="3987800"/>
                    </a:xfrm>
                    <a:prstGeom prst="rect">
                      <a:avLst/>
                    </a:prstGeom>
                    <a:ln/>
                  </pic:spPr>
                </pic:pic>
              </a:graphicData>
            </a:graphic>
          </wp:inline>
        </w:drawing>
      </w:r>
    </w:p>
    <w:p w14:paraId="480356CE" w14:textId="6E0E6020" w:rsidR="00E76D53" w:rsidRDefault="00E76D53">
      <w:pPr>
        <w:ind w:firstLine="720"/>
      </w:pPr>
    </w:p>
    <w:p w14:paraId="432600B7" w14:textId="77777777" w:rsidR="00E76D53" w:rsidRDefault="00E76D53">
      <w:pPr>
        <w:ind w:firstLine="720"/>
      </w:pPr>
    </w:p>
    <w:p w14:paraId="23F64B31" w14:textId="2798F4E8" w:rsidR="00E76D53" w:rsidRDefault="00000000">
      <w:pPr>
        <w:ind w:firstLine="720"/>
      </w:pPr>
      <w:r>
        <w:t xml:space="preserve">Discord can also </w:t>
      </w:r>
      <w:proofErr w:type="gramStart"/>
      <w:r>
        <w:t>be understood</w:t>
      </w:r>
      <w:proofErr w:type="gramEnd"/>
      <w:r>
        <w:t xml:space="preserve"> by considering mental states</w:t>
      </w:r>
      <w:proofErr w:type="gramStart"/>
      <w:r>
        <w:t xml:space="preserve">.  </w:t>
      </w:r>
      <w:proofErr w:type="gramEnd"/>
      <w:r>
        <w:t xml:space="preserve">Specifically, the way in which our minds understand </w:t>
      </w:r>
      <w:r w:rsidR="007A6C48">
        <w:t>what is</w:t>
      </w:r>
      <w:r>
        <w:t xml:space="preserve"> happening in the mind of others and ourselves</w:t>
      </w:r>
      <w:proofErr w:type="gramStart"/>
      <w:r>
        <w:t xml:space="preserve">.  </w:t>
      </w:r>
      <w:proofErr w:type="gramEnd"/>
      <w:r>
        <w:t>This mental skill, “mentalization</w:t>
      </w:r>
      <w:proofErr w:type="gramStart"/>
      <w:r>
        <w:t>”,</w:t>
      </w:r>
      <w:proofErr w:type="gramEnd"/>
      <w:r>
        <w:t xml:space="preserve"> </w:t>
      </w:r>
      <w:r w:rsidR="00EA1839">
        <w:t>will inform</w:t>
      </w:r>
      <w:r>
        <w:t xml:space="preserve"> </w:t>
      </w:r>
      <w:r w:rsidR="00EA1839">
        <w:t xml:space="preserve">our </w:t>
      </w:r>
      <w:r>
        <w:t>assessment of discord and subsequent interventions</w:t>
      </w:r>
      <w:proofErr w:type="gramStart"/>
      <w:r>
        <w:t xml:space="preserve">.  </w:t>
      </w:r>
      <w:proofErr w:type="gramEnd"/>
      <w:r>
        <w:t>Rapid, implicit, and often very certain mentalization appears during highly stressful discord, whereas slower, explicit, and more flexible understanding occurs in lower arousal discord.</w:t>
      </w:r>
      <w:r w:rsidR="00EA1839">
        <w:rPr>
          <w:rStyle w:val="EndnoteReference"/>
        </w:rPr>
        <w:endnoteReference w:id="6"/>
      </w:r>
      <w:r>
        <w:t xml:space="preserve"> </w:t>
      </w:r>
    </w:p>
    <w:p w14:paraId="3AAF610E" w14:textId="77777777" w:rsidR="00E76D53" w:rsidRDefault="00000000">
      <w:r>
        <w:rPr>
          <w:noProof/>
        </w:rPr>
        <w:lastRenderedPageBreak/>
        <w:drawing>
          <wp:inline distT="0" distB="0" distL="0" distR="0" wp14:anchorId="44CFCE53" wp14:editId="732B1D24">
            <wp:extent cx="5943600" cy="3617595"/>
            <wp:effectExtent l="0" t="0" r="0" b="0"/>
            <wp:docPr id="4" name="image3.gif" descr="A developmental, mentalization-based approach to the understanding ..."/>
            <wp:cNvGraphicFramePr/>
            <a:graphic xmlns:a="http://schemas.openxmlformats.org/drawingml/2006/main">
              <a:graphicData uri="http://schemas.openxmlformats.org/drawingml/2006/picture">
                <pic:pic xmlns:pic="http://schemas.openxmlformats.org/drawingml/2006/picture">
                  <pic:nvPicPr>
                    <pic:cNvPr id="0" name="image3.gif" descr="A developmental, mentalization-based approach to the understanding ..."/>
                    <pic:cNvPicPr preferRelativeResize="0"/>
                  </pic:nvPicPr>
                  <pic:blipFill>
                    <a:blip r:embed="rId9"/>
                    <a:srcRect/>
                    <a:stretch>
                      <a:fillRect/>
                    </a:stretch>
                  </pic:blipFill>
                  <pic:spPr>
                    <a:xfrm>
                      <a:off x="0" y="0"/>
                      <a:ext cx="5943600" cy="3617595"/>
                    </a:xfrm>
                    <a:prstGeom prst="rect">
                      <a:avLst/>
                    </a:prstGeom>
                    <a:ln/>
                  </pic:spPr>
                </pic:pic>
              </a:graphicData>
            </a:graphic>
          </wp:inline>
        </w:drawing>
      </w:r>
    </w:p>
    <w:p w14:paraId="752B3026" w14:textId="77777777" w:rsidR="00E76D53" w:rsidRDefault="00000000">
      <w:pPr>
        <w:ind w:firstLine="720"/>
      </w:pPr>
      <w:r>
        <w:t xml:space="preserve">These </w:t>
      </w:r>
      <w:proofErr w:type="gramStart"/>
      <w:r>
        <w:t>different types</w:t>
      </w:r>
      <w:proofErr w:type="gramEnd"/>
      <w:r>
        <w:t xml:space="preserve"> of </w:t>
      </w:r>
      <w:proofErr w:type="gramStart"/>
      <w:r>
        <w:t>mentalization</w:t>
      </w:r>
      <w:proofErr w:type="gramEnd"/>
      <w:r>
        <w:t xml:space="preserve"> correspond to different brain locations</w:t>
      </w:r>
      <w:proofErr w:type="gramStart"/>
      <w:r>
        <w:t xml:space="preserve">.  </w:t>
      </w:r>
      <w:proofErr w:type="gramEnd"/>
      <w:r>
        <w:t>As you might expect, prefrontal mentalization is more likely under situations of lower stress and arousal</w:t>
      </w:r>
      <w:proofErr w:type="gramStart"/>
      <w:r>
        <w:t xml:space="preserve">.  </w:t>
      </w:r>
      <w:proofErr w:type="gramEnd"/>
      <w:r>
        <w:t xml:space="preserve">As the level of discord increases, slower, controlled prefrontal processes start to go </w:t>
      </w:r>
      <w:proofErr w:type="gramStart"/>
      <w:r>
        <w:t>off line</w:t>
      </w:r>
      <w:proofErr w:type="gramEnd"/>
      <w:r>
        <w:t>, and faster, much more certain but uncontrolled subcortical understanding dominates</w:t>
      </w:r>
      <w:proofErr w:type="gramStart"/>
      <w:r>
        <w:t xml:space="preserve">.  </w:t>
      </w:r>
      <w:proofErr w:type="gramEnd"/>
    </w:p>
    <w:p w14:paraId="64C564B3" w14:textId="1719C9F8" w:rsidR="00E76D53" w:rsidRDefault="00000000">
      <w:pPr>
        <w:ind w:firstLine="720"/>
      </w:pPr>
      <w:r>
        <w:t xml:space="preserve">All of us in this workshop have experiences where we were wildly misunderstood and could not quickly regain </w:t>
      </w:r>
      <w:proofErr w:type="gramStart"/>
      <w:r>
        <w:t>some</w:t>
      </w:r>
      <w:proofErr w:type="gramEnd"/>
      <w:r>
        <w:t xml:space="preserve"> reasonable shared understanding of what </w:t>
      </w:r>
      <w:proofErr w:type="gramStart"/>
      <w:r>
        <w:t>was said</w:t>
      </w:r>
      <w:proofErr w:type="gramEnd"/>
      <w:r>
        <w:t xml:space="preserve"> or done</w:t>
      </w:r>
      <w:proofErr w:type="gramStart"/>
      <w:r>
        <w:t xml:space="preserve">.  </w:t>
      </w:r>
      <w:proofErr w:type="gramEnd"/>
      <w:r>
        <w:t xml:space="preserve"> </w:t>
      </w:r>
      <w:proofErr w:type="gramStart"/>
      <w:r>
        <w:t>I’m</w:t>
      </w:r>
      <w:proofErr w:type="gramEnd"/>
      <w:r>
        <w:t xml:space="preserve"> reminded of an appointment where I threw away a coffee cup while the guardian (aunt) of a child patient was talking. It </w:t>
      </w:r>
      <w:r w:rsidR="00F814A9">
        <w:t>was</w:t>
      </w:r>
      <w:r>
        <w:t xml:space="preserve"> a problem filled conversation about her experiences with her niece's behavior</w:t>
      </w:r>
      <w:proofErr w:type="gramStart"/>
      <w:r>
        <w:t xml:space="preserve">.  </w:t>
      </w:r>
      <w:proofErr w:type="gramEnd"/>
      <w:r>
        <w:t>When I threw away my empty coffee cup, she angrily stated that “I was throwing her away” and was certain of this regardless of my confused, apologetic efforts</w:t>
      </w:r>
      <w:proofErr w:type="gramStart"/>
      <w:r>
        <w:t xml:space="preserve">.  </w:t>
      </w:r>
      <w:proofErr w:type="gramEnd"/>
      <w:r>
        <w:t>Alas, I was unsuccessful and she stormed out, niece in tow</w:t>
      </w:r>
      <w:proofErr w:type="gramStart"/>
      <w:r>
        <w:t xml:space="preserve">.  </w:t>
      </w:r>
      <w:proofErr w:type="gramEnd"/>
      <w:r>
        <w:t xml:space="preserve">Had I then applied what I </w:t>
      </w:r>
      <w:r w:rsidR="007A6C48">
        <w:t>understood</w:t>
      </w:r>
      <w:r>
        <w:t xml:space="preserve"> now, I would have a chance, however small, to validate her </w:t>
      </w:r>
      <w:r w:rsidR="00F814A9">
        <w:t>emotional experience</w:t>
      </w:r>
      <w:r>
        <w:t>, express curiosity, and ride out the storm with her</w:t>
      </w:r>
      <w:proofErr w:type="gramStart"/>
      <w:r>
        <w:t xml:space="preserve">.  </w:t>
      </w:r>
      <w:proofErr w:type="gramEnd"/>
      <w:r>
        <w:t>The wellbeing of her niece would have formed a natural focus point to pause and reform shared attention.</w:t>
      </w:r>
    </w:p>
    <w:p w14:paraId="03B523B6" w14:textId="383493CA" w:rsidR="00E76D53" w:rsidRDefault="00000000">
      <w:pPr>
        <w:ind w:firstLine="720"/>
      </w:pPr>
      <w:r>
        <w:t>With reference to Kahneman’s popularization of dual process theory</w:t>
      </w:r>
      <w:r w:rsidR="00EA1839">
        <w:rPr>
          <w:rStyle w:val="EndnoteReference"/>
        </w:rPr>
        <w:endnoteReference w:id="7"/>
      </w:r>
      <w:r>
        <w:t xml:space="preserve">, </w:t>
      </w:r>
      <w:proofErr w:type="gramStart"/>
      <w:r>
        <w:t>I’m</w:t>
      </w:r>
      <w:proofErr w:type="gramEnd"/>
      <w:r>
        <w:t xml:space="preserve"> going to use the shorthand “slow” and “fast” to refer to the different modes of mentalization.</w:t>
      </w:r>
      <w:r w:rsidR="00F814A9">
        <w:rPr>
          <w:rStyle w:val="EndnoteReference"/>
        </w:rPr>
        <w:endnoteReference w:id="8"/>
      </w:r>
    </w:p>
    <w:p w14:paraId="6C5D3343" w14:textId="1EE9C148" w:rsidR="00F814A9" w:rsidRPr="00F814A9" w:rsidRDefault="00000000">
      <w:r>
        <w:lastRenderedPageBreak/>
        <w:tab/>
        <w:t>In addition to general stress, fatigue, and anxiety interfering with slow mentalization, there is one particularly potent stressor that rapidly shuts down effective mentalization, attachment stress</w:t>
      </w:r>
      <w:proofErr w:type="gramStart"/>
      <w:r>
        <w:t>.  High levels</w:t>
      </w:r>
      <w:proofErr w:type="gramEnd"/>
      <w:r>
        <w:t xml:space="preserve"> of attachment stress, for example feelings of rejection, abandonment</w:t>
      </w:r>
      <w:r w:rsidR="00BA0A91">
        <w:t>, and unmet attachment</w:t>
      </w:r>
      <w:r w:rsidR="00EA1839">
        <w:t xml:space="preserve"> need</w:t>
      </w:r>
      <w:r w:rsidR="00BA0A91">
        <w:t>s</w:t>
      </w:r>
      <w:r w:rsidR="00EA1839">
        <w:t xml:space="preserve"> within</w:t>
      </w:r>
      <w:r>
        <w:t xml:space="preserve"> the </w:t>
      </w:r>
      <w:r w:rsidR="00F814A9">
        <w:t xml:space="preserve">treatment </w:t>
      </w:r>
      <w:r>
        <w:t xml:space="preserve">relationship itself, can rapidly decrease effective mentalizing and shift into fast, uncontrolled </w:t>
      </w:r>
      <w:proofErr w:type="gramStart"/>
      <w:r>
        <w:t>mentalizing  In</w:t>
      </w:r>
      <w:proofErr w:type="gramEnd"/>
      <w:r>
        <w:t xml:space="preserve"> contrast, low levels of </w:t>
      </w:r>
      <w:r w:rsidR="007A6C48">
        <w:t>attachment enhance mentalization</w:t>
      </w:r>
      <w:r>
        <w:t xml:space="preserve"> enhance mentalization.</w:t>
      </w:r>
      <w:r w:rsidR="00EA1839">
        <w:rPr>
          <w:rStyle w:val="EndnoteReference"/>
        </w:rPr>
        <w:endnoteReference w:id="9"/>
      </w:r>
    </w:p>
    <w:p w14:paraId="2A1E7857" w14:textId="77777777" w:rsidR="00E76D53" w:rsidRDefault="00000000">
      <w:r>
        <w:t xml:space="preserve">  </w:t>
      </w:r>
      <w:r>
        <w:tab/>
        <w:t xml:space="preserve">This leads to a paradoxical experience, which all therapists recognize. </w:t>
      </w:r>
      <w:proofErr w:type="gramStart"/>
      <w:r>
        <w:t>Some of</w:t>
      </w:r>
      <w:proofErr w:type="gramEnd"/>
      <w:r>
        <w:t xml:space="preserve"> the sharpest experiences of discord and rupture occur only after the development of a healthy treatment alliance, after trust and accompanying attachment music has </w:t>
      </w:r>
      <w:proofErr w:type="gramStart"/>
      <w:r>
        <w:t>been heard</w:t>
      </w:r>
      <w:proofErr w:type="gramEnd"/>
      <w:r>
        <w:t xml:space="preserve">. </w:t>
      </w:r>
    </w:p>
    <w:p w14:paraId="6DFB5E38" w14:textId="77777777" w:rsidR="00E76D53" w:rsidRDefault="00E76D53">
      <w:pPr>
        <w:ind w:firstLine="720"/>
      </w:pPr>
    </w:p>
    <w:p w14:paraId="5F5A8885" w14:textId="77777777" w:rsidR="00E76D53" w:rsidRDefault="00000000">
      <w:r>
        <w:t>Part 2</w:t>
      </w:r>
    </w:p>
    <w:p w14:paraId="2F345206" w14:textId="77777777" w:rsidR="00E76D53" w:rsidRDefault="00E76D53"/>
    <w:p w14:paraId="053B85C0" w14:textId="4A26A928" w:rsidR="00E76D53" w:rsidRDefault="00000000">
      <w:pPr>
        <w:ind w:firstLine="720"/>
      </w:pPr>
      <w:r>
        <w:t xml:space="preserve"> Of interest to us are the amplified cycles of distrust and misunderstanding that emerge when patients move into fast mentalizing because of discord within the treatment alliance</w:t>
      </w:r>
      <w:proofErr w:type="gramStart"/>
      <w:r>
        <w:t xml:space="preserve">.  </w:t>
      </w:r>
      <w:proofErr w:type="gramEnd"/>
      <w:r>
        <w:t>This move, particularly if accompanied by high affect, criticism, or devaluation, heightens tension</w:t>
      </w:r>
      <w:proofErr w:type="gramStart"/>
      <w:r>
        <w:t xml:space="preserve">.  </w:t>
      </w:r>
      <w:proofErr w:type="gramEnd"/>
      <w:r>
        <w:t xml:space="preserve">If unrecognized or if the therapist engages in counter-therapeutic responses, distrust and hypervigilance </w:t>
      </w:r>
      <w:proofErr w:type="gramStart"/>
      <w:r>
        <w:t>is confirmed</w:t>
      </w:r>
      <w:proofErr w:type="gramEnd"/>
      <w:r>
        <w:t xml:space="preserve"> and amplified, confirming and rooting the quick, however inaccurate, impressions</w:t>
      </w:r>
      <w:proofErr w:type="gramStart"/>
      <w:r>
        <w:t xml:space="preserve">.  </w:t>
      </w:r>
      <w:proofErr w:type="gramEnd"/>
      <w:r>
        <w:t xml:space="preserve">This cycle also has </w:t>
      </w:r>
      <w:proofErr w:type="spellStart"/>
      <w:r>
        <w:t>neurobiologic</w:t>
      </w:r>
      <w:proofErr w:type="spellEnd"/>
      <w:r>
        <w:t xml:space="preserve"> roots, as there is a natural pull to adapt our mentalization to the mentalization of others. Mentalization (or lack thereof) is contagious</w:t>
      </w:r>
      <w:proofErr w:type="gramStart"/>
      <w:r>
        <w:t xml:space="preserve">.  </w:t>
      </w:r>
      <w:proofErr w:type="gramEnd"/>
      <w:r>
        <w:t xml:space="preserve">One aspect of </w:t>
      </w:r>
      <w:r>
        <w:rPr>
          <w:i/>
          <w:iCs/>
        </w:rPr>
        <w:t>therapeutic</w:t>
      </w:r>
      <w:r>
        <w:t xml:space="preserve"> discord </w:t>
      </w:r>
      <w:r w:rsidR="007A6C48">
        <w:t>then</w:t>
      </w:r>
      <w:r>
        <w:t xml:space="preserve"> is staying firmly in slow mentalization, even as it feels as if both external and internal forces push you into fast. </w:t>
      </w:r>
    </w:p>
    <w:p w14:paraId="65C80006" w14:textId="77777777" w:rsidR="00BB5783" w:rsidRDefault="00BB5783">
      <w:pPr>
        <w:ind w:firstLine="720"/>
      </w:pPr>
    </w:p>
    <w:p w14:paraId="5786DADC" w14:textId="77777777" w:rsidR="00E76D53" w:rsidRDefault="00000000">
      <w:r>
        <w:t>Example</w:t>
      </w:r>
    </w:p>
    <w:p w14:paraId="6B870808" w14:textId="77777777" w:rsidR="00E76D53" w:rsidRDefault="00E76D53"/>
    <w:p w14:paraId="364BFA24" w14:textId="77777777" w:rsidR="00E76D53" w:rsidRDefault="00000000">
      <w:r>
        <w:t>Patient: “Did the nurse tell you about my sleep</w:t>
      </w:r>
      <w:proofErr w:type="gramStart"/>
      <w:r>
        <w:t xml:space="preserve">?  </w:t>
      </w:r>
      <w:proofErr w:type="gramEnd"/>
      <w:r>
        <w:t xml:space="preserve">I just need my </w:t>
      </w:r>
      <w:proofErr w:type="spellStart"/>
      <w:r>
        <w:t>seroquel</w:t>
      </w:r>
      <w:proofErr w:type="spellEnd"/>
      <w:r>
        <w:t xml:space="preserve"> upped.”</w:t>
      </w:r>
    </w:p>
    <w:p w14:paraId="1BC80BD3" w14:textId="77777777" w:rsidR="00E76D53" w:rsidRDefault="00000000">
      <w:r>
        <w:t>Physician: “No, I wasn’t informed”</w:t>
      </w:r>
    </w:p>
    <w:p w14:paraId="647A61D6" w14:textId="77777777" w:rsidR="00E76D53" w:rsidRDefault="00000000">
      <w:r>
        <w:t>Patient: “I know what works for me, my dose needs to be back where it was.”</w:t>
      </w:r>
    </w:p>
    <w:p w14:paraId="460833D2" w14:textId="77777777" w:rsidR="00E76D53" w:rsidRDefault="00000000">
      <w:r>
        <w:t>Physician: “Are there other things you’d like to talk about today?”</w:t>
      </w:r>
    </w:p>
    <w:p w14:paraId="43B8DA67" w14:textId="77777777" w:rsidR="00E76D53" w:rsidRDefault="00000000">
      <w:r>
        <w:t xml:space="preserve">Patient: “Are you not going to increase my </w:t>
      </w:r>
      <w:proofErr w:type="spellStart"/>
      <w:r>
        <w:t>seroquel</w:t>
      </w:r>
      <w:proofErr w:type="spellEnd"/>
      <w:r>
        <w:t>?”</w:t>
      </w:r>
    </w:p>
    <w:p w14:paraId="259F7677" w14:textId="77777777" w:rsidR="00E76D53" w:rsidRDefault="00000000">
      <w:r>
        <w:lastRenderedPageBreak/>
        <w:t>Physician: “I don’t know yet.”</w:t>
      </w:r>
    </w:p>
    <w:p w14:paraId="71906CEC" w14:textId="77777777" w:rsidR="00E76D53" w:rsidRDefault="00000000">
      <w:r>
        <w:t xml:space="preserve">Patient: “I </w:t>
      </w:r>
      <w:proofErr w:type="gramStart"/>
      <w:r>
        <w:t>haven’t</w:t>
      </w:r>
      <w:proofErr w:type="gramEnd"/>
      <w:r>
        <w:t xml:space="preserve"> slept in 3 days and I </w:t>
      </w:r>
      <w:proofErr w:type="gramStart"/>
      <w:r>
        <w:t>have to</w:t>
      </w:r>
      <w:proofErr w:type="gramEnd"/>
      <w:r>
        <w:t xml:space="preserve"> work</w:t>
      </w:r>
      <w:proofErr w:type="gramStart"/>
      <w:r>
        <w:t xml:space="preserve">!  </w:t>
      </w:r>
      <w:proofErr w:type="gramEnd"/>
      <w:r>
        <w:t xml:space="preserve">If you </w:t>
      </w:r>
      <w:proofErr w:type="gramStart"/>
      <w:r>
        <w:t>can’t</w:t>
      </w:r>
      <w:proofErr w:type="gramEnd"/>
      <w:r>
        <w:t xml:space="preserve"> help me with what I know I need, then I want to speak to a different doctor.”</w:t>
      </w:r>
    </w:p>
    <w:p w14:paraId="4CAF94B1" w14:textId="77777777" w:rsidR="00E76D53" w:rsidRDefault="00000000">
      <w:r>
        <w:t>Physician: “That isn’t how this works”</w:t>
      </w:r>
    </w:p>
    <w:p w14:paraId="06E826FE" w14:textId="77777777" w:rsidR="00E76D53" w:rsidRDefault="00000000">
      <w:r>
        <w:t>Patient: “How does it work</w:t>
      </w:r>
      <w:proofErr w:type="gramStart"/>
      <w:r>
        <w:t xml:space="preserve">?  </w:t>
      </w:r>
      <w:proofErr w:type="gramEnd"/>
      <w:r>
        <w:t>I thought I was supposed to get help here.”</w:t>
      </w:r>
    </w:p>
    <w:p w14:paraId="132C85D7" w14:textId="150C7D5C" w:rsidR="00E76D53" w:rsidRDefault="00000000">
      <w:r>
        <w:t xml:space="preserve">Physician: “You’re already on a high </w:t>
      </w:r>
      <w:r w:rsidR="00C97F7F">
        <w:t>dose</w:t>
      </w:r>
      <w:r>
        <w:t>”</w:t>
      </w:r>
    </w:p>
    <w:p w14:paraId="2E1738FC" w14:textId="1A034EE1" w:rsidR="00E76D53" w:rsidRDefault="00000000">
      <w:r>
        <w:t xml:space="preserve">Patient: “Doc, </w:t>
      </w:r>
      <w:proofErr w:type="gramStart"/>
      <w:r>
        <w:t>you’re</w:t>
      </w:r>
      <w:proofErr w:type="gramEnd"/>
      <w:r>
        <w:t xml:space="preserve"> not listening</w:t>
      </w:r>
      <w:proofErr w:type="gramStart"/>
      <w:r>
        <w:t>.  You’re</w:t>
      </w:r>
      <w:proofErr w:type="gramEnd"/>
      <w:r>
        <w:t xml:space="preserve"> not listening</w:t>
      </w:r>
      <w:r w:rsidR="00C97F7F">
        <w:t>!</w:t>
      </w:r>
      <w:r>
        <w:t xml:space="preserve"> The dose </w:t>
      </w:r>
      <w:proofErr w:type="gramStart"/>
      <w:r>
        <w:t>I’m</w:t>
      </w:r>
      <w:proofErr w:type="gramEnd"/>
      <w:r>
        <w:t xml:space="preserve"> on </w:t>
      </w:r>
      <w:proofErr w:type="gramStart"/>
      <w:r>
        <w:t>doesn’t</w:t>
      </w:r>
      <w:proofErr w:type="gramEnd"/>
      <w:r>
        <w:t xml:space="preserve"> work.”</w:t>
      </w:r>
    </w:p>
    <w:p w14:paraId="4BF1F802" w14:textId="77777777" w:rsidR="00E76D53" w:rsidRDefault="00000000">
      <w:r>
        <w:t>Physician: “Maybe then we should try something else.”</w:t>
      </w:r>
    </w:p>
    <w:p w14:paraId="1CC4441D" w14:textId="2F8B4A3F" w:rsidR="00E76D53" w:rsidRDefault="00000000">
      <w:r>
        <w:t>Patient: “When I already know what works</w:t>
      </w:r>
      <w:proofErr w:type="gramStart"/>
      <w:r>
        <w:t>?  I</w:t>
      </w:r>
      <w:r w:rsidR="00BB5783">
        <w:t>’m</w:t>
      </w:r>
      <w:proofErr w:type="gramEnd"/>
      <w:r w:rsidR="00BB5783">
        <w:t xml:space="preserve"> not</w:t>
      </w:r>
      <w:r>
        <w:t xml:space="preserve"> going to be your guinea pi</w:t>
      </w:r>
      <w:r w:rsidR="00EB5CB2">
        <w:t>g</w:t>
      </w:r>
      <w:r>
        <w:t xml:space="preserve">, </w:t>
      </w:r>
      <w:proofErr w:type="gramStart"/>
      <w:r>
        <w:t>doc</w:t>
      </w:r>
      <w:proofErr w:type="gramEnd"/>
      <w:r>
        <w:t>”</w:t>
      </w:r>
    </w:p>
    <w:p w14:paraId="43569A22" w14:textId="2E93956D" w:rsidR="00C97F7F" w:rsidRDefault="00000000">
      <w:r>
        <w:t>Physician: “</w:t>
      </w:r>
      <w:proofErr w:type="gramStart"/>
      <w:r>
        <w:t>I’m</w:t>
      </w:r>
      <w:proofErr w:type="gramEnd"/>
      <w:r>
        <w:t xml:space="preserve"> not sure what that has to do with this</w:t>
      </w:r>
      <w:r w:rsidR="00C97F7F">
        <w:t xml:space="preserve">. Your a1c will keep going up, so it </w:t>
      </w:r>
      <w:proofErr w:type="gramStart"/>
      <w:r w:rsidR="00C97F7F">
        <w:t>doesn’t</w:t>
      </w:r>
      <w:proofErr w:type="gramEnd"/>
      <w:r w:rsidR="00C97F7F">
        <w:t xml:space="preserve"> make sense to increase </w:t>
      </w:r>
      <w:proofErr w:type="spellStart"/>
      <w:r w:rsidR="00C97F7F">
        <w:t>seroquel</w:t>
      </w:r>
      <w:proofErr w:type="spellEnd"/>
      <w:r w:rsidR="00C97F7F">
        <w:t xml:space="preserve">.” </w:t>
      </w:r>
      <w:r>
        <w:t xml:space="preserve"> </w:t>
      </w:r>
    </w:p>
    <w:p w14:paraId="31A455A2" w14:textId="6DADE5D2" w:rsidR="00E76D53" w:rsidRDefault="00000000">
      <w:r>
        <w:t>Patient: “Ok, I need to see somebody else.”</w:t>
      </w:r>
    </w:p>
    <w:p w14:paraId="0875EB71" w14:textId="77777777" w:rsidR="00E76D53" w:rsidRDefault="00000000">
      <w:r>
        <w:t xml:space="preserve">Physician: “That’s not how this works, you can’t see somebody else immediately and I don’t think they’d instantly give you </w:t>
      </w:r>
      <w:proofErr w:type="spellStart"/>
      <w:r>
        <w:t>seroquel</w:t>
      </w:r>
      <w:proofErr w:type="spellEnd"/>
      <w:r>
        <w:t xml:space="preserve"> either.”</w:t>
      </w:r>
    </w:p>
    <w:p w14:paraId="2ED5FB62" w14:textId="77777777" w:rsidR="00E76D53" w:rsidRDefault="00000000">
      <w:r>
        <w:t>Patient: “Well then I’m going to file a complaint.”</w:t>
      </w:r>
    </w:p>
    <w:p w14:paraId="6219B451" w14:textId="77777777" w:rsidR="00E76D53" w:rsidRDefault="00000000">
      <w:r>
        <w:t>Physician: “About what?”</w:t>
      </w:r>
    </w:p>
    <w:p w14:paraId="0F277FD7" w14:textId="77777777" w:rsidR="00E76D53" w:rsidRDefault="00000000">
      <w:r>
        <w:t>Patient: “You’re denying me treatment!”</w:t>
      </w:r>
    </w:p>
    <w:p w14:paraId="79600A9B" w14:textId="5C10A0A0" w:rsidR="00E76D53" w:rsidRDefault="00000000">
      <w:r>
        <w:t>Physician: “</w:t>
      </w:r>
      <w:proofErr w:type="gramStart"/>
      <w:r>
        <w:t>I’m</w:t>
      </w:r>
      <w:proofErr w:type="gramEnd"/>
      <w:r>
        <w:t xml:space="preserve"> not</w:t>
      </w:r>
      <w:r w:rsidR="00BB5783">
        <w:t xml:space="preserve"> denying you treatment</w:t>
      </w:r>
      <w:proofErr w:type="gramStart"/>
      <w:r w:rsidR="00BB5783">
        <w:t xml:space="preserve">! </w:t>
      </w:r>
      <w:r>
        <w:t xml:space="preserve"> I’m</w:t>
      </w:r>
      <w:proofErr w:type="gramEnd"/>
      <w:r>
        <w:t xml:space="preserve"> just explaining…”</w:t>
      </w:r>
    </w:p>
    <w:p w14:paraId="7483E2A7" w14:textId="77777777" w:rsidR="00E76D53" w:rsidRDefault="00000000">
      <w:r>
        <w:t xml:space="preserve">Patient: “Ok, </w:t>
      </w:r>
      <w:proofErr w:type="gramStart"/>
      <w:r>
        <w:t>it’s</w:t>
      </w:r>
      <w:proofErr w:type="gramEnd"/>
      <w:r>
        <w:t xml:space="preserve"> whatever you say, </w:t>
      </w:r>
      <w:proofErr w:type="gramStart"/>
      <w:r>
        <w:t>you’re</w:t>
      </w:r>
      <w:proofErr w:type="gramEnd"/>
      <w:r>
        <w:t xml:space="preserve"> the doctor</w:t>
      </w:r>
      <w:proofErr w:type="gramStart"/>
      <w:r>
        <w:t>!  I’m</w:t>
      </w:r>
      <w:proofErr w:type="gramEnd"/>
      <w:r>
        <w:t xml:space="preserve"> done”</w:t>
      </w:r>
    </w:p>
    <w:p w14:paraId="029B14BC" w14:textId="77777777" w:rsidR="00E76D53" w:rsidRDefault="00E76D53"/>
    <w:p w14:paraId="5DD89EFD" w14:textId="2CEF22F7" w:rsidR="00BB5783" w:rsidRDefault="00D864F1">
      <w:r>
        <w:rPr>
          <w:noProof/>
        </w:rPr>
        <w:lastRenderedPageBreak/>
        <w:drawing>
          <wp:inline distT="0" distB="0" distL="0" distR="0" wp14:anchorId="6D1D1AA5" wp14:editId="55626364">
            <wp:extent cx="5943600" cy="3343275"/>
            <wp:effectExtent l="0" t="0" r="0" b="9525"/>
            <wp:docPr id="6906066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606657"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943600" cy="3343275"/>
                    </a:xfrm>
                    <a:prstGeom prst="rect">
                      <a:avLst/>
                    </a:prstGeom>
                  </pic:spPr>
                </pic:pic>
              </a:graphicData>
            </a:graphic>
          </wp:inline>
        </w:drawing>
      </w:r>
    </w:p>
    <w:p w14:paraId="040FB35F" w14:textId="77777777" w:rsidR="00BB5783" w:rsidRDefault="00BB5783"/>
    <w:p w14:paraId="1723DCF4" w14:textId="18B5A515" w:rsidR="00616E20" w:rsidRDefault="00D864F1">
      <w:r>
        <w:tab/>
        <w:t xml:space="preserve">Counter therapeutic responses include </w:t>
      </w:r>
      <w:r w:rsidR="00AE4478">
        <w:t xml:space="preserve">using logic or facts, </w:t>
      </w:r>
      <w:r>
        <w:t xml:space="preserve">disagreeing, changing topics, </w:t>
      </w:r>
      <w:r w:rsidR="00AE4478">
        <w:t>providing concrete examples to prove your intentions</w:t>
      </w:r>
      <w:r w:rsidR="004F0AA6">
        <w:t xml:space="preserve">, going along with a demand, </w:t>
      </w:r>
      <w:proofErr w:type="gramStart"/>
      <w:r w:rsidR="004F0AA6">
        <w:t>numerous</w:t>
      </w:r>
      <w:proofErr w:type="gramEnd"/>
      <w:r w:rsidR="004F0AA6">
        <w:t xml:space="preserve"> others. </w:t>
      </w:r>
      <w:r w:rsidR="00AE4478">
        <w:t>Of these, the most common responses I see in psychiatry residents and in other trainees are “going along with the demand” and “changing topics</w:t>
      </w:r>
      <w:proofErr w:type="gramStart"/>
      <w:r w:rsidR="00AE4478">
        <w:t>”.</w:t>
      </w:r>
      <w:proofErr w:type="gramEnd"/>
      <w:r w:rsidR="00AE4478">
        <w:t xml:space="preserve">  None of us are particularly interested in confrontation</w:t>
      </w:r>
      <w:proofErr w:type="gramStart"/>
      <w:r w:rsidR="00AE4478">
        <w:t xml:space="preserve">.  </w:t>
      </w:r>
      <w:proofErr w:type="gramEnd"/>
      <w:r w:rsidR="00AE4478">
        <w:t xml:space="preserve">Discord </w:t>
      </w:r>
      <w:r w:rsidR="00C97F7F">
        <w:t xml:space="preserve">often </w:t>
      </w:r>
      <w:r w:rsidR="00AE4478">
        <w:t xml:space="preserve">conflicts with the identity we have as nurturing, which may have formed </w:t>
      </w:r>
      <w:proofErr w:type="gramStart"/>
      <w:r w:rsidR="00AE4478">
        <w:t>some of</w:t>
      </w:r>
      <w:proofErr w:type="gramEnd"/>
      <w:r w:rsidR="00AE4478">
        <w:t xml:space="preserve"> our personal reasons to pursue medicine or psychotherapy</w:t>
      </w:r>
      <w:proofErr w:type="gramStart"/>
      <w:r w:rsidR="00AE4478">
        <w:t xml:space="preserve">.  </w:t>
      </w:r>
      <w:proofErr w:type="gramEnd"/>
      <w:r w:rsidR="00AE4478">
        <w:t xml:space="preserve">This identity </w:t>
      </w:r>
      <w:proofErr w:type="gramStart"/>
      <w:r w:rsidR="00AE4478">
        <w:t xml:space="preserve">is </w:t>
      </w:r>
      <w:r w:rsidR="00616E20">
        <w:t>sometimes reinforced</w:t>
      </w:r>
      <w:proofErr w:type="gramEnd"/>
      <w:r w:rsidR="00616E20">
        <w:t xml:space="preserve"> by external pressure to</w:t>
      </w:r>
      <w:r w:rsidR="00AE4478">
        <w:t xml:space="preserve"> ameliorate symptoms, as opposed to </w:t>
      </w:r>
      <w:r w:rsidR="00C97F7F">
        <w:t>offer</w:t>
      </w:r>
      <w:r w:rsidR="00AE4478">
        <w:t xml:space="preserve"> treatment, two sometimes </w:t>
      </w:r>
      <w:proofErr w:type="gramStart"/>
      <w:r w:rsidR="00AE4478">
        <w:t>very different</w:t>
      </w:r>
      <w:proofErr w:type="gramEnd"/>
      <w:r w:rsidR="00AE4478">
        <w:t xml:space="preserve"> tasks</w:t>
      </w:r>
      <w:proofErr w:type="gramStart"/>
      <w:r w:rsidR="00AE4478">
        <w:t xml:space="preserve">.  </w:t>
      </w:r>
      <w:proofErr w:type="gramEnd"/>
      <w:r w:rsidR="00AE4478">
        <w:t xml:space="preserve">In the above example, agreeing to increase the </w:t>
      </w:r>
      <w:r w:rsidR="007A6C48">
        <w:t>Seroquel</w:t>
      </w:r>
      <w:r w:rsidR="00AE4478">
        <w:t xml:space="preserve"> may have stopped </w:t>
      </w:r>
      <w:r w:rsidR="00C97F7F">
        <w:t>discord</w:t>
      </w:r>
      <w:r w:rsidR="00AE4478">
        <w:t xml:space="preserve"> in the short term, but it is </w:t>
      </w:r>
      <w:proofErr w:type="gramStart"/>
      <w:r w:rsidR="00AE4478">
        <w:t>arguably doing</w:t>
      </w:r>
      <w:proofErr w:type="gramEnd"/>
      <w:r w:rsidR="00AE4478">
        <w:t xml:space="preserve"> more harm to this patient than good.</w:t>
      </w:r>
      <w:r w:rsidR="00C97F7F">
        <w:t xml:space="preserve"> </w:t>
      </w:r>
    </w:p>
    <w:p w14:paraId="4AA1FA8B" w14:textId="1D944208" w:rsidR="00BB5783" w:rsidRDefault="007A6C48" w:rsidP="00616E20">
      <w:pPr>
        <w:ind w:firstLine="720"/>
      </w:pPr>
      <w:r>
        <w:t>Let us</w:t>
      </w:r>
      <w:r w:rsidR="00616E20">
        <w:t xml:space="preserve"> imagine a scenario where there were no concerns about diabetes</w:t>
      </w:r>
      <w:proofErr w:type="gramStart"/>
      <w:r w:rsidR="00616E20">
        <w:t xml:space="preserve">.  </w:t>
      </w:r>
      <w:proofErr w:type="gramEnd"/>
      <w:r w:rsidR="00616E20">
        <w:t xml:space="preserve">Increasing </w:t>
      </w:r>
      <w:r>
        <w:t>Seroquel</w:t>
      </w:r>
      <w:r w:rsidR="00616E20">
        <w:t xml:space="preserve"> may still </w:t>
      </w:r>
      <w:proofErr w:type="gramStart"/>
      <w:r w:rsidR="00616E20">
        <w:t>more</w:t>
      </w:r>
      <w:proofErr w:type="gramEnd"/>
      <w:r w:rsidR="00616E20">
        <w:t xml:space="preserve"> likely to do more harm than good</w:t>
      </w:r>
      <w:proofErr w:type="gramStart"/>
      <w:r w:rsidR="00616E20">
        <w:t xml:space="preserve">.  </w:t>
      </w:r>
      <w:proofErr w:type="gramEnd"/>
      <w:r w:rsidR="00616E20">
        <w:t>How? Patients who frequently engage in confrontation and fast mentalization when under stress very often struggle enormously with healthy relationships</w:t>
      </w:r>
      <w:proofErr w:type="gramStart"/>
      <w:r w:rsidR="00616E20">
        <w:t xml:space="preserve">.  </w:t>
      </w:r>
      <w:proofErr w:type="gramEnd"/>
      <w:r w:rsidR="00050F07">
        <w:t xml:space="preserve">They may shift quickly into fast, inaccurate judgements, undermining trust and over time souring their relationships. The lack of a sustaining relationship </w:t>
      </w:r>
      <w:r>
        <w:t>is one</w:t>
      </w:r>
      <w:r w:rsidR="00050F07">
        <w:t xml:space="preserve"> of the most powerfully depressing and anxiety provoking forces we know of</w:t>
      </w:r>
      <w:proofErr w:type="gramStart"/>
      <w:r w:rsidR="00050F07">
        <w:t xml:space="preserve">.  </w:t>
      </w:r>
      <w:proofErr w:type="gramEnd"/>
      <w:r w:rsidR="00050F07">
        <w:t>By “going along” with demands we run the risk of reinforcing behavior that breaks relationships</w:t>
      </w:r>
      <w:r>
        <w:t xml:space="preserve">. </w:t>
      </w:r>
      <w:r w:rsidR="00050F07">
        <w:t>We hope for a chance, even a small one, for therapeutic discord.</w:t>
      </w:r>
    </w:p>
    <w:p w14:paraId="6A528716" w14:textId="45030EFB" w:rsidR="00050F07" w:rsidRDefault="00050F07" w:rsidP="00616E20">
      <w:pPr>
        <w:ind w:firstLine="720"/>
      </w:pPr>
      <w:r>
        <w:rPr>
          <w:noProof/>
        </w:rPr>
        <w:lastRenderedPageBreak/>
        <w:drawing>
          <wp:inline distT="0" distB="0" distL="0" distR="0" wp14:anchorId="21628D2D" wp14:editId="165AA7F2">
            <wp:extent cx="6235700" cy="3507581"/>
            <wp:effectExtent l="0" t="0" r="0" b="0"/>
            <wp:docPr id="17143386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338683"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242572" cy="3511447"/>
                    </a:xfrm>
                    <a:prstGeom prst="rect">
                      <a:avLst/>
                    </a:prstGeom>
                  </pic:spPr>
                </pic:pic>
              </a:graphicData>
            </a:graphic>
          </wp:inline>
        </w:drawing>
      </w:r>
    </w:p>
    <w:p w14:paraId="3940EED1" w14:textId="14FEC7E0" w:rsidR="00050F07" w:rsidRDefault="00050F07" w:rsidP="00616E20">
      <w:pPr>
        <w:ind w:firstLine="720"/>
      </w:pPr>
      <w:r>
        <w:t xml:space="preserve">What then are the steps to </w:t>
      </w:r>
      <w:r w:rsidR="00FC4C82">
        <w:t>therapeutic</w:t>
      </w:r>
      <w:r>
        <w:t xml:space="preserve"> discord</w:t>
      </w:r>
      <w:proofErr w:type="gramStart"/>
      <w:r w:rsidR="00FC4C82">
        <w:t xml:space="preserve">?  </w:t>
      </w:r>
      <w:proofErr w:type="gramEnd"/>
      <w:r w:rsidR="00FC4C82">
        <w:t xml:space="preserve">The first step is recognition. Noticing minute by minute discord, and particularly when accompanied by affect changes, helps </w:t>
      </w:r>
      <w:r w:rsidR="00EB5CB2">
        <w:t>respond</w:t>
      </w:r>
      <w:r w:rsidR="00FC4C82">
        <w:t xml:space="preserve"> discord before it</w:t>
      </w:r>
      <w:r w:rsidR="00EB5CB2">
        <w:t xml:space="preserve"> accelerates</w:t>
      </w:r>
      <w:r w:rsidR="00FC4C82">
        <w:t xml:space="preserve">. Along with this, </w:t>
      </w:r>
      <w:r w:rsidR="00EB5CB2">
        <w:t xml:space="preserve">it is crucial to </w:t>
      </w:r>
      <w:r w:rsidR="00FC4C82">
        <w:t>identify if the patient has begun to us</w:t>
      </w:r>
      <w:r w:rsidR="00EB5CB2">
        <w:t>e</w:t>
      </w:r>
      <w:r w:rsidR="00FC4C82">
        <w:t xml:space="preserve"> fast mentalization</w:t>
      </w:r>
      <w:proofErr w:type="gramStart"/>
      <w:r w:rsidR="00FC4C82">
        <w:t xml:space="preserve">.  </w:t>
      </w:r>
      <w:proofErr w:type="gramEnd"/>
      <w:r w:rsidR="00FC4C82">
        <w:t xml:space="preserve">Should fast, implicit mentalization </w:t>
      </w:r>
      <w:r w:rsidR="00F814A9">
        <w:t>appears</w:t>
      </w:r>
      <w:r w:rsidR="00FC4C82">
        <w:t>, the first step is to try to downshift into slow mentalization.</w:t>
      </w:r>
      <w:r w:rsidR="00FC4C82">
        <w:rPr>
          <w:rStyle w:val="EndnoteReference"/>
        </w:rPr>
        <w:endnoteReference w:id="10"/>
      </w:r>
      <w:r w:rsidR="00FC4C82">
        <w:t xml:space="preserve"> </w:t>
      </w:r>
      <w:r w:rsidR="00F814A9">
        <w:t xml:space="preserve">  A marker of fast mentalization is certainty.</w:t>
      </w:r>
    </w:p>
    <w:p w14:paraId="362F0F6D" w14:textId="3BDDFA2C" w:rsidR="00EB5CB2" w:rsidRDefault="00EB5CB2" w:rsidP="00616E20">
      <w:pPr>
        <w:ind w:firstLine="720"/>
      </w:pPr>
      <w:r>
        <w:t xml:space="preserve">Therapeutic techniques to encourage the return of slow mentalization </w:t>
      </w:r>
      <w:r w:rsidR="007A6C48">
        <w:t>include.</w:t>
      </w:r>
      <w:r>
        <w:t xml:space="preserve"> </w:t>
      </w:r>
    </w:p>
    <w:p w14:paraId="4D359E79" w14:textId="797F186E" w:rsidR="00B63435" w:rsidRDefault="00B63435" w:rsidP="00616E20">
      <w:pPr>
        <w:ind w:firstLine="720"/>
      </w:pPr>
      <w:r>
        <w:t xml:space="preserve">Engaging attention to the relationship and </w:t>
      </w:r>
      <w:proofErr w:type="gramStart"/>
      <w:r>
        <w:t>then;</w:t>
      </w:r>
      <w:proofErr w:type="gramEnd"/>
    </w:p>
    <w:p w14:paraId="6C5F41AE" w14:textId="4BDF365E" w:rsidR="00B63435" w:rsidRDefault="00B63435" w:rsidP="00B63435">
      <w:pPr>
        <w:ind w:left="720" w:firstLine="720"/>
      </w:pPr>
      <w:r>
        <w:t>Empathic Validation</w:t>
      </w:r>
    </w:p>
    <w:p w14:paraId="2BA2725C" w14:textId="54DE26E5" w:rsidR="00B63435" w:rsidRDefault="00B63435" w:rsidP="00B63435">
      <w:pPr>
        <w:ind w:left="720" w:firstLine="720"/>
      </w:pPr>
      <w:r>
        <w:t>Pausing and Rewinding</w:t>
      </w:r>
    </w:p>
    <w:p w14:paraId="14C25D3C" w14:textId="2EC22081" w:rsidR="00B63435" w:rsidRDefault="00B63435" w:rsidP="00B63435">
      <w:pPr>
        <w:ind w:left="720" w:firstLine="720"/>
      </w:pPr>
      <w:r>
        <w:t xml:space="preserve">Marked reflection of </w:t>
      </w:r>
      <w:proofErr w:type="gramStart"/>
      <w:r>
        <w:t>affect</w:t>
      </w:r>
      <w:proofErr w:type="gramEnd"/>
    </w:p>
    <w:p w14:paraId="25419ADB" w14:textId="61159A7D" w:rsidR="00B63435" w:rsidRDefault="00B63435" w:rsidP="00B63435">
      <w:pPr>
        <w:ind w:left="720" w:firstLine="720"/>
      </w:pPr>
      <w:r>
        <w:t>Joining them in the thunderstorm</w:t>
      </w:r>
    </w:p>
    <w:p w14:paraId="7600C905" w14:textId="5DB035EC" w:rsidR="00B63435" w:rsidRDefault="00B63435" w:rsidP="00B63435">
      <w:pPr>
        <w:ind w:left="720" w:firstLine="720"/>
      </w:pPr>
      <w:proofErr w:type="gramStart"/>
      <w:r>
        <w:t>Entering into</w:t>
      </w:r>
      <w:proofErr w:type="gramEnd"/>
      <w:r>
        <w:t xml:space="preserve"> a “not knowing” mind</w:t>
      </w:r>
    </w:p>
    <w:p w14:paraId="487D2E90" w14:textId="6D72AE87" w:rsidR="00E60062" w:rsidRDefault="00E60062" w:rsidP="00E60062">
      <w:r>
        <w:tab/>
        <w:t>Finally, none of the above can happen unless we remain firmly in slow, careful mentalization ourselves</w:t>
      </w:r>
      <w:proofErr w:type="gramStart"/>
      <w:r>
        <w:t xml:space="preserve">.  </w:t>
      </w:r>
      <w:proofErr w:type="gramEnd"/>
      <w:r>
        <w:t xml:space="preserve">The challenges to this primarily include fatigue, external pressures of time, and scenarios where strong emotions </w:t>
      </w:r>
      <w:proofErr w:type="gramStart"/>
      <w:r>
        <w:t>are generated</w:t>
      </w:r>
      <w:proofErr w:type="gramEnd"/>
      <w:r>
        <w:t xml:space="preserve"> in ourselves</w:t>
      </w:r>
      <w:proofErr w:type="gramStart"/>
      <w:r>
        <w:t xml:space="preserve">. </w:t>
      </w:r>
      <w:r w:rsidR="000660F3">
        <w:t xml:space="preserve"> </w:t>
      </w:r>
      <w:proofErr w:type="gramEnd"/>
      <w:r w:rsidR="000660F3">
        <w:t>The workshop will be an opportunity to practice the above.</w:t>
      </w:r>
    </w:p>
    <w:p w14:paraId="57B85524" w14:textId="77777777" w:rsidR="00B63435" w:rsidRDefault="00B63435" w:rsidP="00B63435"/>
    <w:p w14:paraId="06441A46" w14:textId="77DA6996" w:rsidR="00B63435" w:rsidRDefault="00B63435" w:rsidP="00B63435">
      <w:r>
        <w:tab/>
        <w:t xml:space="preserve">Ideally, the patient </w:t>
      </w:r>
      <w:r w:rsidR="00E60062">
        <w:t>expresses</w:t>
      </w:r>
      <w:r>
        <w:t xml:space="preserve"> emotion is</w:t>
      </w:r>
      <w:r w:rsidR="00E60062">
        <w:t xml:space="preserve"> enthusiastically</w:t>
      </w:r>
      <w:r>
        <w:t xml:space="preserve"> validated</w:t>
      </w:r>
      <w:proofErr w:type="gramStart"/>
      <w:r>
        <w:t>.</w:t>
      </w:r>
      <w:r w:rsidR="00E60062">
        <w:t xml:space="preserve">  </w:t>
      </w:r>
      <w:proofErr w:type="gramEnd"/>
      <w:r w:rsidR="00E60062">
        <w:t xml:space="preserve">The most genuine expression of this occurs if you can accurately feel </w:t>
      </w:r>
      <w:proofErr w:type="gramStart"/>
      <w:r w:rsidR="00E60062">
        <w:t>some</w:t>
      </w:r>
      <w:proofErr w:type="gramEnd"/>
      <w:r w:rsidR="00E60062">
        <w:t xml:space="preserve"> degree of frustration or anger</w:t>
      </w:r>
      <w:proofErr w:type="gramStart"/>
      <w:r w:rsidR="00E60062">
        <w:t xml:space="preserve">.  </w:t>
      </w:r>
      <w:proofErr w:type="gramEnd"/>
      <w:r w:rsidR="00E60062">
        <w:t>This affect</w:t>
      </w:r>
      <w:r>
        <w:t xml:space="preserve"> </w:t>
      </w:r>
      <w:proofErr w:type="gramStart"/>
      <w:r>
        <w:t>is also reflected</w:t>
      </w:r>
      <w:proofErr w:type="gramEnd"/>
      <w:r>
        <w:t xml:space="preserve"> </w:t>
      </w:r>
      <w:proofErr w:type="gramStart"/>
      <w:r>
        <w:t>to</w:t>
      </w:r>
      <w:proofErr w:type="gramEnd"/>
      <w:r>
        <w:t xml:space="preserve"> them, but in a marked fashion</w:t>
      </w:r>
      <w:proofErr w:type="gramStart"/>
      <w:r>
        <w:t>.</w:t>
      </w:r>
      <w:r w:rsidR="00E60062">
        <w:t xml:space="preserve">  </w:t>
      </w:r>
      <w:proofErr w:type="gramEnd"/>
      <w:r w:rsidR="00E60062">
        <w:t xml:space="preserve">By this I mean that the emotion </w:t>
      </w:r>
      <w:proofErr w:type="gramStart"/>
      <w:r w:rsidR="00E60062">
        <w:t>is modulated</w:t>
      </w:r>
      <w:proofErr w:type="gramEnd"/>
      <w:r w:rsidR="00E60062">
        <w:t xml:space="preserve"> and lightened in your expression</w:t>
      </w:r>
      <w:proofErr w:type="gramStart"/>
      <w:r w:rsidR="00E60062">
        <w:t xml:space="preserve">.  </w:t>
      </w:r>
      <w:proofErr w:type="gramEnd"/>
      <w:r w:rsidR="00E60062">
        <w:t xml:space="preserve">This communicates both that you understand the </w:t>
      </w:r>
      <w:r w:rsidR="00A01BA8">
        <w:t>emotion but</w:t>
      </w:r>
      <w:r w:rsidR="00E60062">
        <w:t xml:space="preserve"> maintain the capacity to reflect on it</w:t>
      </w:r>
      <w:proofErr w:type="gramStart"/>
      <w:r w:rsidR="00E60062">
        <w:t xml:space="preserve">.  </w:t>
      </w:r>
      <w:proofErr w:type="gramEnd"/>
      <w:r w:rsidR="00E60062">
        <w:t xml:space="preserve">You </w:t>
      </w:r>
      <w:proofErr w:type="gramStart"/>
      <w:r w:rsidR="00E60062">
        <w:t>are not cognitively fused</w:t>
      </w:r>
      <w:proofErr w:type="gramEnd"/>
      <w:r w:rsidR="00E60062">
        <w:t xml:space="preserve"> with it, to use the language of ACT</w:t>
      </w:r>
      <w:proofErr w:type="gramStart"/>
      <w:r w:rsidR="00E60062">
        <w:t>.</w:t>
      </w:r>
      <w:r>
        <w:t xml:space="preserve">  </w:t>
      </w:r>
      <w:proofErr w:type="gramEnd"/>
      <w:r>
        <w:t xml:space="preserve">Long, powerful expressions of discord from a patient should </w:t>
      </w:r>
      <w:proofErr w:type="gramStart"/>
      <w:r>
        <w:t>be interrupted</w:t>
      </w:r>
      <w:proofErr w:type="gramEnd"/>
      <w:r>
        <w:t>, paused</w:t>
      </w:r>
      <w:proofErr w:type="gramStart"/>
      <w:r>
        <w:t>.  Much</w:t>
      </w:r>
      <w:proofErr w:type="gramEnd"/>
      <w:r>
        <w:t xml:space="preserve"> like in child therapy, where </w:t>
      </w:r>
      <w:r w:rsidR="00041C28">
        <w:t>automatic</w:t>
      </w:r>
      <w:r>
        <w:t xml:space="preserve"> </w:t>
      </w:r>
      <w:r w:rsidR="00041C28">
        <w:t>repetition</w:t>
      </w:r>
      <w:r>
        <w:t xml:space="preserve"> of a trauma within play must </w:t>
      </w:r>
      <w:proofErr w:type="gramStart"/>
      <w:r>
        <w:t xml:space="preserve">be </w:t>
      </w:r>
      <w:r w:rsidR="00A01BA8">
        <w:t>interrupted</w:t>
      </w:r>
      <w:proofErr w:type="gramEnd"/>
      <w:r w:rsidR="00A01BA8">
        <w:t>,</w:t>
      </w:r>
      <w:r w:rsidR="00E60062">
        <w:t xml:space="preserve"> so </w:t>
      </w:r>
      <w:r w:rsidR="007A6C48">
        <w:t>the fast implicit mentalization must</w:t>
      </w:r>
      <w:r w:rsidR="00E60062">
        <w:t xml:space="preserve"> be paused</w:t>
      </w:r>
      <w:proofErr w:type="gramStart"/>
      <w:r w:rsidR="00E60062">
        <w:t xml:space="preserve">.  </w:t>
      </w:r>
      <w:proofErr w:type="gramEnd"/>
      <w:r w:rsidR="00E60062">
        <w:t xml:space="preserve">“I need to pause here and </w:t>
      </w:r>
      <w:r w:rsidR="00041C28">
        <w:t>understand” “</w:t>
      </w:r>
      <w:r w:rsidR="00E60062">
        <w:t xml:space="preserve">May I pause and go back so you can help me understand” </w:t>
      </w:r>
      <w:proofErr w:type="gramStart"/>
      <w:r w:rsidR="00E60062">
        <w:t>and so on</w:t>
      </w:r>
      <w:proofErr w:type="gramEnd"/>
      <w:r w:rsidR="00E60062">
        <w:t>. These techniques by themselves, repeated, and with patience, often help downshift into slow mentalization</w:t>
      </w:r>
      <w:proofErr w:type="gramStart"/>
      <w:r w:rsidR="00E60062">
        <w:t xml:space="preserve">.  </w:t>
      </w:r>
      <w:proofErr w:type="gramEnd"/>
    </w:p>
    <w:p w14:paraId="60599B39" w14:textId="0F94168A" w:rsidR="00E60062" w:rsidRDefault="00E60062" w:rsidP="00B63435">
      <w:r>
        <w:tab/>
        <w:t>When we join a patient in the thunderstorm, we accept that the discord that has developed is something that we are in together</w:t>
      </w:r>
      <w:proofErr w:type="gramStart"/>
      <w:r>
        <w:t xml:space="preserve">.  </w:t>
      </w:r>
      <w:proofErr w:type="gramEnd"/>
      <w:r>
        <w:t xml:space="preserve">It may take the form of </w:t>
      </w:r>
      <w:r w:rsidR="00757B3A">
        <w:t xml:space="preserve">empathically </w:t>
      </w:r>
      <w:r>
        <w:t xml:space="preserve">stating the </w:t>
      </w:r>
      <w:r w:rsidR="00041C28">
        <w:t>patient’s</w:t>
      </w:r>
      <w:r>
        <w:t xml:space="preserve"> perspective as clearly and </w:t>
      </w:r>
      <w:r w:rsidR="00757B3A">
        <w:t xml:space="preserve">clearly </w:t>
      </w:r>
      <w:r>
        <w:t>as you can</w:t>
      </w:r>
      <w:proofErr w:type="gramStart"/>
      <w:r>
        <w:t xml:space="preserve">.  </w:t>
      </w:r>
      <w:proofErr w:type="gramEnd"/>
      <w:r w:rsidR="00757B3A">
        <w:t xml:space="preserve">This should </w:t>
      </w:r>
      <w:proofErr w:type="gramStart"/>
      <w:r w:rsidR="00757B3A">
        <w:t>be differentiated</w:t>
      </w:r>
      <w:proofErr w:type="gramEnd"/>
      <w:r w:rsidR="00757B3A">
        <w:t xml:space="preserve"> from accepting a projection.</w:t>
      </w:r>
    </w:p>
    <w:p w14:paraId="3A618A1E" w14:textId="4EA1C6FE" w:rsidR="00757B3A" w:rsidRDefault="00757B3A" w:rsidP="00B63435">
      <w:r>
        <w:tab/>
        <w:t>The “not-</w:t>
      </w:r>
      <w:proofErr w:type="spellStart"/>
      <w:proofErr w:type="gramStart"/>
      <w:r>
        <w:t>knowing”stance</w:t>
      </w:r>
      <w:proofErr w:type="spellEnd"/>
      <w:proofErr w:type="gramEnd"/>
      <w:r w:rsidR="00CB44CA">
        <w:t>.</w:t>
      </w:r>
    </w:p>
    <w:p w14:paraId="7205BC20" w14:textId="66E7154A" w:rsidR="00CB44CA" w:rsidRDefault="00CB44CA" w:rsidP="00B63435">
      <w:r>
        <w:tab/>
        <w:t>More than just expressing curiosity, the not-knowing stance accepts that we genuinely do not know the internal experience of another well</w:t>
      </w:r>
      <w:proofErr w:type="gramStart"/>
      <w:r>
        <w:t xml:space="preserve">.  </w:t>
      </w:r>
      <w:proofErr w:type="gramEnd"/>
      <w:r>
        <w:t xml:space="preserve">Our information, and often the </w:t>
      </w:r>
      <w:r w:rsidR="007A6C48">
        <w:t>patients’</w:t>
      </w:r>
      <w:r>
        <w:t xml:space="preserve"> </w:t>
      </w:r>
      <w:r w:rsidR="00041C28">
        <w:t>understanding of themselves,</w:t>
      </w:r>
      <w:r>
        <w:t xml:space="preserve"> </w:t>
      </w:r>
      <w:proofErr w:type="gramStart"/>
      <w:r>
        <w:t>is limited</w:t>
      </w:r>
      <w:proofErr w:type="gramEnd"/>
      <w:r>
        <w:t>, cloudy</w:t>
      </w:r>
      <w:proofErr w:type="gramStart"/>
      <w:r>
        <w:t xml:space="preserve">.  </w:t>
      </w:r>
      <w:proofErr w:type="gramEnd"/>
      <w:r>
        <w:t>Only through patient listening, using our imagination to explore their experience can we begin to see more clearly</w:t>
      </w:r>
      <w:proofErr w:type="gramStart"/>
      <w:r>
        <w:t xml:space="preserve">.  </w:t>
      </w:r>
      <w:proofErr w:type="gramEnd"/>
      <w:r>
        <w:t>Sometimes the use of a metaphor can help illustrate something that is difficult to put into words and is playful enough to invite editing and additional feedback</w:t>
      </w:r>
      <w:proofErr w:type="gramStart"/>
      <w:r>
        <w:t xml:space="preserve">.  </w:t>
      </w:r>
      <w:proofErr w:type="gramEnd"/>
      <w:r>
        <w:t>“</w:t>
      </w:r>
      <w:r w:rsidR="007A6C48">
        <w:t>It is</w:t>
      </w:r>
      <w:r>
        <w:t xml:space="preserve"> like </w:t>
      </w:r>
      <w:proofErr w:type="gramStart"/>
      <w:r>
        <w:t>you’re</w:t>
      </w:r>
      <w:proofErr w:type="gramEnd"/>
      <w:r>
        <w:t xml:space="preserve"> rowing upstream and just then it was like I was an anchor, making it harder</w:t>
      </w:r>
      <w:proofErr w:type="gramStart"/>
      <w:r>
        <w:t xml:space="preserve">.  </w:t>
      </w:r>
      <w:proofErr w:type="gramEnd"/>
      <w:r>
        <w:t>Is that something like it?”</w:t>
      </w:r>
    </w:p>
    <w:p w14:paraId="7BD301E5" w14:textId="4155FCC2" w:rsidR="00CB44CA" w:rsidRDefault="00CB44CA" w:rsidP="00B63435">
      <w:r>
        <w:tab/>
        <w:t>Once slow mentalization is back online, the next step will be to develop shared attention to the discord itself</w:t>
      </w:r>
      <w:proofErr w:type="gramStart"/>
      <w:r>
        <w:t xml:space="preserve">.  </w:t>
      </w:r>
      <w:proofErr w:type="gramEnd"/>
      <w:r>
        <w:t>One hallmark of fast mentalization is that it is certain, oh so certain of what it sees and believes</w:t>
      </w:r>
      <w:proofErr w:type="gramStart"/>
      <w:r>
        <w:t xml:space="preserve">.  </w:t>
      </w:r>
      <w:proofErr w:type="gramEnd"/>
      <w:r>
        <w:t>One hallmark of slow mentalization is that it is willing to consider alternatives and accompanying this, a willingness to engage in a conversation about the discord itself</w:t>
      </w:r>
      <w:proofErr w:type="gramStart"/>
      <w:r>
        <w:t xml:space="preserve">.  </w:t>
      </w:r>
      <w:proofErr w:type="gramEnd"/>
      <w:r>
        <w:t xml:space="preserve">It may be that you </w:t>
      </w:r>
      <w:r w:rsidR="007A6C48">
        <w:t>do not</w:t>
      </w:r>
      <w:r>
        <w:t xml:space="preserve"> have time</w:t>
      </w:r>
      <w:r w:rsidR="00041C28">
        <w:t xml:space="preserve"> in one session</w:t>
      </w:r>
      <w:r>
        <w:t xml:space="preserve"> to do both </w:t>
      </w:r>
      <w:r w:rsidR="000660F3">
        <w:t xml:space="preserve">return to slow mentalization </w:t>
      </w:r>
      <w:proofErr w:type="gramStart"/>
      <w:r w:rsidR="000660F3">
        <w:t>and also</w:t>
      </w:r>
      <w:proofErr w:type="gramEnd"/>
      <w:r w:rsidR="000660F3">
        <w:t xml:space="preserve"> reflect on the discord or rupture itself, in which case, you can return to it in following appointments. It is also possible that when you attempt to return to the discord, that this act in particularly sensitive patients, generates tension</w:t>
      </w:r>
      <w:proofErr w:type="gramStart"/>
      <w:r w:rsidR="000660F3">
        <w:t>.  It’s</w:t>
      </w:r>
      <w:proofErr w:type="gramEnd"/>
      <w:r w:rsidR="000660F3">
        <w:t xml:space="preserve"> worth it to try, particularly if this is a recurring, impairing pattern.</w:t>
      </w:r>
    </w:p>
    <w:p w14:paraId="3E73E929" w14:textId="44275B13" w:rsidR="00E76D53" w:rsidRDefault="000660F3" w:rsidP="000D3C82">
      <w:r>
        <w:lastRenderedPageBreak/>
        <w:tab/>
        <w:t xml:space="preserve">One gentle way to reintroduce </w:t>
      </w:r>
      <w:r w:rsidR="007A6C48">
        <w:t>discord</w:t>
      </w:r>
      <w:r>
        <w:t xml:space="preserve"> is to jump into the thunderstorm yourself, accepting responsibility for maintaining a healthy treatment relationship</w:t>
      </w:r>
      <w:proofErr w:type="gramStart"/>
      <w:r>
        <w:t xml:space="preserve">.  </w:t>
      </w:r>
      <w:proofErr w:type="gramEnd"/>
      <w:r>
        <w:t>For example, “I want to talk about last week, because it’s important to me to learn how I can improve the work we do here.”  One approach is to develop with the patient a shared history of what happened, of hour the discord developed</w:t>
      </w:r>
      <w:proofErr w:type="gramStart"/>
      <w:r>
        <w:t xml:space="preserve">.  </w:t>
      </w:r>
      <w:proofErr w:type="gramEnd"/>
      <w:r>
        <w:t>This is a time to hear more about what is on their mind, but also to share your own mentalization about your own mind</w:t>
      </w:r>
      <w:proofErr w:type="gramStart"/>
      <w:r>
        <w:t>.  Some</w:t>
      </w:r>
      <w:proofErr w:type="gramEnd"/>
      <w:r>
        <w:t xml:space="preserve"> MBT trained </w:t>
      </w:r>
      <w:r w:rsidR="007A6C48">
        <w:t>therapists</w:t>
      </w:r>
      <w:r>
        <w:t xml:space="preserve"> use thought bubbles to create a playful atmosphere about this type of work. </w:t>
      </w:r>
      <w:r w:rsidR="007A6C48">
        <w:t>A last step</w:t>
      </w:r>
      <w:r>
        <w:t xml:space="preserve"> might be to connect the rupture that has just occurred with broader patterns of relationship stressors.</w:t>
      </w:r>
    </w:p>
    <w:p w14:paraId="191745EB" w14:textId="148F5096" w:rsidR="00E76D53" w:rsidRDefault="00E76D53"/>
    <w:sectPr w:rsidR="00E76D5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38C684" w14:textId="77777777" w:rsidR="0006778E" w:rsidRDefault="0006778E" w:rsidP="00181B7E">
      <w:pPr>
        <w:spacing w:after="0" w:line="240" w:lineRule="auto"/>
      </w:pPr>
      <w:r>
        <w:separator/>
      </w:r>
    </w:p>
  </w:endnote>
  <w:endnote w:type="continuationSeparator" w:id="0">
    <w:p w14:paraId="7346631C" w14:textId="77777777" w:rsidR="0006778E" w:rsidRDefault="0006778E" w:rsidP="00181B7E">
      <w:pPr>
        <w:spacing w:after="0" w:line="240" w:lineRule="auto"/>
      </w:pPr>
      <w:r>
        <w:continuationSeparator/>
      </w:r>
    </w:p>
  </w:endnote>
  <w:endnote w:id="1">
    <w:p w14:paraId="564916DC" w14:textId="786A22A4" w:rsidR="00181B7E" w:rsidRPr="000D3C82" w:rsidRDefault="00181B7E">
      <w:pPr>
        <w:pStyle w:val="EndnoteText"/>
        <w:rPr>
          <w:lang w:val="en-US"/>
        </w:rPr>
      </w:pPr>
      <w:r>
        <w:rPr>
          <w:rStyle w:val="EndnoteReference"/>
        </w:rPr>
        <w:endnoteRef/>
      </w:r>
      <w:r>
        <w:t xml:space="preserve"> </w:t>
      </w:r>
      <w:r w:rsidRPr="000D3C82">
        <w:rPr>
          <w:lang w:val="en-US"/>
        </w:rPr>
        <w:t>Samstag, LW, Muran, JC, &amp; Safran, J.D. (2004</w:t>
      </w:r>
      <w:proofErr w:type="gramStart"/>
      <w:r w:rsidRPr="000D3C82">
        <w:rPr>
          <w:lang w:val="en-US"/>
        </w:rPr>
        <w:t>)  Defining</w:t>
      </w:r>
      <w:proofErr w:type="gramEnd"/>
      <w:r w:rsidRPr="000D3C82">
        <w:rPr>
          <w:lang w:val="en-US"/>
        </w:rPr>
        <w:t xml:space="preserve"> and identifying alliance ruptures.  In D. Charman (ed) Core processes in brief psychodynamic psychotherapy: advancing effective practice (pp 187-214)</w:t>
      </w:r>
    </w:p>
  </w:endnote>
  <w:endnote w:id="2">
    <w:p w14:paraId="0260C7BB" w14:textId="3DDB0B2E" w:rsidR="00181B7E" w:rsidRPr="000D3C82" w:rsidRDefault="00181B7E">
      <w:pPr>
        <w:pStyle w:val="EndnoteText"/>
        <w:rPr>
          <w:lang w:val="en-US"/>
        </w:rPr>
      </w:pPr>
      <w:r w:rsidRPr="000D3C82">
        <w:rPr>
          <w:rStyle w:val="EndnoteReference"/>
        </w:rPr>
        <w:endnoteRef/>
      </w:r>
      <w:r w:rsidRPr="000D3C82">
        <w:t xml:space="preserve"> </w:t>
      </w:r>
      <w:r w:rsidRPr="000D3C82">
        <w:t>(</w:t>
      </w:r>
      <w:r w:rsidRPr="000D3C82">
        <w:rPr>
          <w:rFonts w:eastAsia="Courier New" w:cs="Courier New"/>
          <w:color w:val="1B1B1B"/>
          <w:highlight w:val="white"/>
        </w:rPr>
        <w:t xml:space="preserve">Eubanks CF, </w:t>
      </w:r>
      <w:proofErr w:type="spellStart"/>
      <w:r w:rsidRPr="000D3C82">
        <w:rPr>
          <w:rFonts w:eastAsia="Courier New" w:cs="Courier New"/>
          <w:color w:val="1B1B1B"/>
          <w:highlight w:val="white"/>
        </w:rPr>
        <w:t>Burckell</w:t>
      </w:r>
      <w:proofErr w:type="spellEnd"/>
      <w:r w:rsidRPr="000D3C82">
        <w:rPr>
          <w:rFonts w:eastAsia="Courier New" w:cs="Courier New"/>
          <w:color w:val="1B1B1B"/>
          <w:highlight w:val="white"/>
        </w:rPr>
        <w:t xml:space="preserve"> LA, Goldfried MR. Clinical Consensus Strategies to Repair Ruptures in the Therapeutic Alliance. J </w:t>
      </w:r>
      <w:proofErr w:type="spellStart"/>
      <w:r w:rsidRPr="000D3C82">
        <w:rPr>
          <w:rFonts w:eastAsia="Courier New" w:cs="Courier New"/>
          <w:color w:val="1B1B1B"/>
          <w:highlight w:val="white"/>
        </w:rPr>
        <w:t>Psychother</w:t>
      </w:r>
      <w:proofErr w:type="spellEnd"/>
      <w:r w:rsidRPr="000D3C82">
        <w:rPr>
          <w:rFonts w:eastAsia="Courier New" w:cs="Courier New"/>
          <w:color w:val="1B1B1B"/>
          <w:highlight w:val="white"/>
        </w:rPr>
        <w:t xml:space="preserve"> </w:t>
      </w:r>
      <w:proofErr w:type="spellStart"/>
      <w:r w:rsidRPr="000D3C82">
        <w:rPr>
          <w:rFonts w:eastAsia="Courier New" w:cs="Courier New"/>
          <w:color w:val="1B1B1B"/>
          <w:highlight w:val="white"/>
        </w:rPr>
        <w:t>Integr</w:t>
      </w:r>
      <w:proofErr w:type="spellEnd"/>
      <w:r w:rsidRPr="000D3C82">
        <w:rPr>
          <w:rFonts w:eastAsia="Courier New" w:cs="Courier New"/>
          <w:color w:val="1B1B1B"/>
          <w:highlight w:val="white"/>
        </w:rPr>
        <w:t xml:space="preserve">. 2018 Mar;28(1):60-76. </w:t>
      </w:r>
      <w:proofErr w:type="spellStart"/>
      <w:r w:rsidRPr="000D3C82">
        <w:rPr>
          <w:rFonts w:eastAsia="Courier New" w:cs="Courier New"/>
          <w:color w:val="1B1B1B"/>
          <w:highlight w:val="white"/>
        </w:rPr>
        <w:t>doi</w:t>
      </w:r>
      <w:proofErr w:type="spellEnd"/>
      <w:r w:rsidRPr="000D3C82">
        <w:rPr>
          <w:rFonts w:eastAsia="Courier New" w:cs="Courier New"/>
          <w:color w:val="1B1B1B"/>
          <w:highlight w:val="white"/>
        </w:rPr>
        <w:t xml:space="preserve">: 10.1037/int0000097. </w:t>
      </w:r>
      <w:proofErr w:type="spellStart"/>
      <w:r w:rsidRPr="000D3C82">
        <w:rPr>
          <w:rFonts w:eastAsia="Courier New" w:cs="Courier New"/>
          <w:color w:val="1B1B1B"/>
          <w:highlight w:val="white"/>
        </w:rPr>
        <w:t>Epub</w:t>
      </w:r>
      <w:proofErr w:type="spellEnd"/>
      <w:r w:rsidRPr="000D3C82">
        <w:rPr>
          <w:rFonts w:eastAsia="Courier New" w:cs="Courier New"/>
          <w:color w:val="1B1B1B"/>
          <w:highlight w:val="white"/>
        </w:rPr>
        <w:t xml:space="preserve"> 2017 Dec 21. PMID: 29805243; PMCID: PMC5966286</w:t>
      </w:r>
      <w:proofErr w:type="gramStart"/>
      <w:r w:rsidRPr="000D3C82">
        <w:rPr>
          <w:rFonts w:eastAsia="Courier New" w:cs="Courier New"/>
          <w:color w:val="1B1B1B"/>
          <w:highlight w:val="white"/>
        </w:rPr>
        <w:t>.</w:t>
      </w:r>
      <w:r w:rsidRPr="000D3C82">
        <w:t xml:space="preserve"> )</w:t>
      </w:r>
      <w:proofErr w:type="gramEnd"/>
      <w:r w:rsidRPr="000D3C82">
        <w:t xml:space="preserve">.  </w:t>
      </w:r>
    </w:p>
  </w:endnote>
  <w:endnote w:id="3">
    <w:p w14:paraId="6D347747" w14:textId="241EDACE" w:rsidR="00181B7E" w:rsidRPr="000D3C82" w:rsidRDefault="00181B7E">
      <w:pPr>
        <w:pStyle w:val="EndnoteText"/>
        <w:rPr>
          <w:lang w:val="en-US"/>
        </w:rPr>
      </w:pPr>
      <w:r w:rsidRPr="000D3C82">
        <w:rPr>
          <w:rStyle w:val="EndnoteReference"/>
        </w:rPr>
        <w:endnoteRef/>
      </w:r>
      <w:r w:rsidRPr="000D3C82">
        <w:t xml:space="preserve"> S</w:t>
      </w:r>
      <w:r w:rsidRPr="000D3C82">
        <w:t>ome confrontation from patients may be healthy and reasonable in some situations, although for the purposes of this training, we are interested in treatment interfering confrontation.</w:t>
      </w:r>
    </w:p>
  </w:endnote>
  <w:endnote w:id="4">
    <w:p w14:paraId="570AA548" w14:textId="0636F4CD" w:rsidR="00EA1839" w:rsidRPr="000D3C82" w:rsidRDefault="00EA1839">
      <w:pPr>
        <w:pStyle w:val="EndnoteText"/>
        <w:rPr>
          <w:lang w:val="en-US"/>
        </w:rPr>
      </w:pPr>
      <w:r w:rsidRPr="000D3C82">
        <w:rPr>
          <w:rStyle w:val="EndnoteReference"/>
        </w:rPr>
        <w:endnoteRef/>
      </w:r>
      <w:r w:rsidRPr="000D3C82">
        <w:t xml:space="preserve"> </w:t>
      </w:r>
      <w:r w:rsidRPr="000D3C82">
        <w:rPr>
          <w:rFonts w:eastAsia="Arial" w:cs="Arial"/>
          <w:color w:val="212529"/>
          <w:highlight w:val="white"/>
        </w:rPr>
        <w:t xml:space="preserve">Girme, Y. U., Peters, B. J., Baker, L. R., Overall, N. C., Fletcher, G. J. O., Reis, H. T., Jamieson, J. P., &amp; Sigal, M. J. (2021). Attachment anxiety and the curvilinear effects of expressive suppression on individuals’ and partners’ outcomes. </w:t>
      </w:r>
      <w:r w:rsidRPr="000D3C82">
        <w:rPr>
          <w:rFonts w:eastAsia="Arial" w:cs="Arial"/>
          <w:i/>
          <w:iCs/>
          <w:color w:val="212529"/>
          <w:highlight w:val="white"/>
        </w:rPr>
        <w:t>Journal of Personality and Social Psychology, 121</w:t>
      </w:r>
      <w:r w:rsidRPr="000D3C82">
        <w:rPr>
          <w:rFonts w:eastAsia="Arial" w:cs="Arial"/>
          <w:color w:val="212529"/>
          <w:highlight w:val="white"/>
        </w:rPr>
        <w:t>(3), 524–547</w:t>
      </w:r>
    </w:p>
  </w:endnote>
  <w:endnote w:id="5">
    <w:p w14:paraId="0B86A25C" w14:textId="209EDB54" w:rsidR="00EA1839" w:rsidRPr="000D3C82" w:rsidRDefault="00EA1839">
      <w:pPr>
        <w:pStyle w:val="EndnoteText"/>
        <w:rPr>
          <w:lang w:val="en-US"/>
        </w:rPr>
      </w:pPr>
      <w:r w:rsidRPr="000D3C82">
        <w:rPr>
          <w:rStyle w:val="EndnoteReference"/>
        </w:rPr>
        <w:endnoteRef/>
      </w:r>
      <w:r w:rsidRPr="000D3C82">
        <w:t xml:space="preserve"> </w:t>
      </w:r>
      <w:r w:rsidRPr="000D3C82">
        <w:t>Taylor, Nathan C., "The Relationship between Attachment, Couple Conflict, and Recovery from Conflict" (2014). All Graduate Theses and Dissertations. 4003.</w:t>
      </w:r>
    </w:p>
  </w:endnote>
  <w:endnote w:id="6">
    <w:p w14:paraId="1D98CD3E" w14:textId="65D6DCDB" w:rsidR="00EA1839" w:rsidRPr="000D3C82" w:rsidRDefault="00EA1839">
      <w:pPr>
        <w:pStyle w:val="EndnoteText"/>
        <w:rPr>
          <w:lang w:val="en-US"/>
        </w:rPr>
      </w:pPr>
      <w:r w:rsidRPr="000D3C82">
        <w:rPr>
          <w:rStyle w:val="EndnoteReference"/>
        </w:rPr>
        <w:endnoteRef/>
      </w:r>
      <w:r w:rsidRPr="000D3C82">
        <w:t xml:space="preserve"> </w:t>
      </w:r>
      <w:r w:rsidRPr="000D3C82">
        <w:t>Strifler, Y., &amp; Diamond, G. M. (2025). Mentalization, emotional arousal and readiness to gather information in the context of an ongoing relational rupture. </w:t>
      </w:r>
      <w:r w:rsidRPr="000D3C82">
        <w:rPr>
          <w:i/>
          <w:iCs/>
        </w:rPr>
        <w:t>Attachment &amp; Human Development</w:t>
      </w:r>
      <w:r w:rsidRPr="000D3C82">
        <w:t>, </w:t>
      </w:r>
      <w:r w:rsidRPr="000D3C82">
        <w:rPr>
          <w:i/>
          <w:iCs/>
        </w:rPr>
        <w:t>27</w:t>
      </w:r>
      <w:r w:rsidRPr="000D3C82">
        <w:t>(6), 849–867. https://doi.org/10.1080/14616734.2025.2539276</w:t>
      </w:r>
    </w:p>
  </w:endnote>
  <w:endnote w:id="7">
    <w:p w14:paraId="4FB270E0" w14:textId="2E185E86" w:rsidR="00EA1839" w:rsidRPr="000D3C82" w:rsidRDefault="00EA1839">
      <w:pPr>
        <w:pStyle w:val="EndnoteText"/>
        <w:rPr>
          <w:lang w:val="en-US"/>
        </w:rPr>
      </w:pPr>
      <w:r w:rsidRPr="000D3C82">
        <w:rPr>
          <w:rStyle w:val="EndnoteReference"/>
        </w:rPr>
        <w:endnoteRef/>
      </w:r>
      <w:r w:rsidRPr="000D3C82">
        <w:t xml:space="preserve"> </w:t>
      </w:r>
      <w:r w:rsidRPr="000D3C82">
        <w:t>(</w:t>
      </w:r>
      <w:r w:rsidRPr="000D3C82">
        <w:rPr>
          <w:rFonts w:eastAsia="Roboto" w:cs="Roboto"/>
          <w:color w:val="222222"/>
          <w:highlight w:val="white"/>
        </w:rPr>
        <w:t xml:space="preserve">Gronchi, G.; Gavazzi, G.; Viggiano, M.P.; Giovannelli, F. Dual-Process Theory of Thought and Inhibitory Control: An ALE Meta-Analysis. </w:t>
      </w:r>
      <w:r w:rsidRPr="000D3C82">
        <w:rPr>
          <w:rFonts w:eastAsia="Roboto" w:cs="Roboto"/>
          <w:i/>
          <w:iCs/>
          <w:color w:val="222222"/>
          <w:highlight w:val="white"/>
        </w:rPr>
        <w:t>Brain Sci.</w:t>
      </w:r>
      <w:r w:rsidRPr="000D3C82">
        <w:rPr>
          <w:rFonts w:eastAsia="Roboto" w:cs="Roboto"/>
          <w:color w:val="222222"/>
          <w:highlight w:val="white"/>
        </w:rPr>
        <w:t xml:space="preserve"> </w:t>
      </w:r>
      <w:r w:rsidRPr="000D3C82">
        <w:rPr>
          <w:rFonts w:eastAsia="Roboto" w:cs="Roboto"/>
          <w:b/>
          <w:bCs/>
          <w:color w:val="222222"/>
          <w:highlight w:val="white"/>
        </w:rPr>
        <w:t>2024</w:t>
      </w:r>
      <w:r w:rsidRPr="000D3C82">
        <w:rPr>
          <w:rFonts w:eastAsia="Roboto" w:cs="Roboto"/>
          <w:color w:val="222222"/>
          <w:highlight w:val="white"/>
        </w:rPr>
        <w:t xml:space="preserve">, </w:t>
      </w:r>
      <w:r w:rsidRPr="000D3C82">
        <w:rPr>
          <w:rFonts w:eastAsia="Roboto" w:cs="Roboto"/>
          <w:i/>
          <w:iCs/>
          <w:color w:val="222222"/>
          <w:highlight w:val="white"/>
        </w:rPr>
        <w:t>14</w:t>
      </w:r>
      <w:r w:rsidRPr="000D3C82">
        <w:rPr>
          <w:rFonts w:eastAsia="Roboto" w:cs="Roboto"/>
          <w:color w:val="222222"/>
          <w:highlight w:val="white"/>
        </w:rPr>
        <w:t>, 101. https://doi.org/10.3390/brainsci14010101</w:t>
      </w:r>
      <w:r w:rsidRPr="000D3C82">
        <w:t xml:space="preserve">    </w:t>
      </w:r>
      <w:r w:rsidRPr="000D3C82">
        <w:rPr>
          <w:shd w:val="clear" w:color="auto" w:fill="F5F5F5"/>
        </w:rPr>
        <w:t xml:space="preserve">Capraro, V. (2024). The dual-process approach to human sociality: Meta-analytic evidence for a theory of internalized heuristics for self-preservation. </w:t>
      </w:r>
      <w:r w:rsidRPr="000D3C82">
        <w:rPr>
          <w:i/>
          <w:iCs/>
          <w:shd w:val="clear" w:color="auto" w:fill="F5F5F5"/>
        </w:rPr>
        <w:t>Journal of Personality and Social Psychology</w:t>
      </w:r>
      <w:r w:rsidRPr="000D3C82">
        <w:rPr>
          <w:shd w:val="clear" w:color="auto" w:fill="F5F5F5"/>
        </w:rPr>
        <w:t xml:space="preserve">, </w:t>
      </w:r>
      <w:r w:rsidRPr="000D3C82">
        <w:rPr>
          <w:i/>
          <w:iCs/>
          <w:shd w:val="clear" w:color="auto" w:fill="F5F5F5"/>
        </w:rPr>
        <w:t>126</w:t>
      </w:r>
      <w:r w:rsidRPr="000D3C82">
        <w:rPr>
          <w:shd w:val="clear" w:color="auto" w:fill="F5F5F5"/>
        </w:rPr>
        <w:t xml:space="preserve">(5), 719–757. </w:t>
      </w:r>
      <w:proofErr w:type="gramStart"/>
      <w:r w:rsidRPr="000D3C82">
        <w:rPr>
          <w:shd w:val="clear" w:color="auto" w:fill="F5F5F5"/>
        </w:rPr>
        <w:t>https://doi.org/10.1037/pspa0000375</w:t>
      </w:r>
      <w:r w:rsidRPr="000D3C82">
        <w:t xml:space="preserve"> )</w:t>
      </w:r>
      <w:proofErr w:type="gramEnd"/>
    </w:p>
  </w:endnote>
  <w:endnote w:id="8">
    <w:p w14:paraId="74EEDB8E" w14:textId="5589BCB3" w:rsidR="00F814A9" w:rsidRPr="000D3C82" w:rsidRDefault="00F814A9">
      <w:pPr>
        <w:pStyle w:val="EndnoteText"/>
        <w:rPr>
          <w:lang w:val="en-US"/>
        </w:rPr>
      </w:pPr>
      <w:r w:rsidRPr="000D3C82">
        <w:rPr>
          <w:rStyle w:val="EndnoteReference"/>
        </w:rPr>
        <w:endnoteRef/>
      </w:r>
      <w:r w:rsidRPr="000D3C82">
        <w:t xml:space="preserve"> </w:t>
      </w:r>
      <w:r w:rsidRPr="000D3C82">
        <w:rPr>
          <w:lang w:val="en-US"/>
        </w:rPr>
        <w:t>There are other dimensions to mentalizing including cognitive/affective, self/other/relationship, explicit/implicit.</w:t>
      </w:r>
    </w:p>
  </w:endnote>
  <w:endnote w:id="9">
    <w:p w14:paraId="44552CA4" w14:textId="77777777" w:rsidR="00EA1839" w:rsidRPr="000D3C82" w:rsidRDefault="00EA1839" w:rsidP="00EA1839">
      <w:pPr>
        <w:rPr>
          <w:rFonts w:eastAsia="Arial" w:cs="Arial"/>
          <w:color w:val="000000"/>
          <w:sz w:val="20"/>
          <w:szCs w:val="20"/>
        </w:rPr>
      </w:pPr>
      <w:r w:rsidRPr="000D3C82">
        <w:rPr>
          <w:rStyle w:val="EndnoteReference"/>
          <w:sz w:val="20"/>
          <w:szCs w:val="20"/>
        </w:rPr>
        <w:endnoteRef/>
      </w:r>
      <w:r w:rsidRPr="000D3C82">
        <w:rPr>
          <w:sz w:val="20"/>
          <w:szCs w:val="20"/>
        </w:rPr>
        <w:t xml:space="preserve"> </w:t>
      </w:r>
      <w:r w:rsidRPr="000D3C82">
        <w:rPr>
          <w:rFonts w:eastAsia="Arial" w:cs="Arial"/>
          <w:color w:val="282828"/>
          <w:sz w:val="20"/>
          <w:szCs w:val="20"/>
        </w:rPr>
        <w:t xml:space="preserve">Front. Hum. </w:t>
      </w:r>
      <w:proofErr w:type="spellStart"/>
      <w:r w:rsidRPr="000D3C82">
        <w:rPr>
          <w:rFonts w:eastAsia="Arial" w:cs="Arial"/>
          <w:color w:val="282828"/>
          <w:sz w:val="20"/>
          <w:szCs w:val="20"/>
        </w:rPr>
        <w:t>Neurosci</w:t>
      </w:r>
      <w:proofErr w:type="spellEnd"/>
      <w:r w:rsidRPr="000D3C82">
        <w:rPr>
          <w:rFonts w:eastAsia="Arial" w:cs="Arial"/>
          <w:color w:val="282828"/>
          <w:sz w:val="20"/>
          <w:szCs w:val="20"/>
        </w:rPr>
        <w:t xml:space="preserve">., 26 November 2013Volume 7 - 2013 </w:t>
      </w:r>
      <w:proofErr w:type="gramStart"/>
      <w:r w:rsidRPr="000D3C82">
        <w:rPr>
          <w:rFonts w:eastAsia="Arial" w:cs="Arial"/>
          <w:color w:val="282828"/>
          <w:sz w:val="20"/>
          <w:szCs w:val="20"/>
        </w:rPr>
        <w:t xml:space="preserve">| </w:t>
      </w:r>
      <w:r w:rsidRPr="000D3C82">
        <w:rPr>
          <w:rFonts w:eastAsia="Arial" w:cs="Arial"/>
          <w:sz w:val="20"/>
          <w:szCs w:val="20"/>
        </w:rPr>
        <w:t xml:space="preserve"> </w:t>
      </w:r>
      <w:r w:rsidRPr="000D3C82">
        <w:rPr>
          <w:rFonts w:eastAsia="Arial" w:cs="Arial"/>
          <w:color w:val="000000"/>
          <w:sz w:val="20"/>
          <w:szCs w:val="20"/>
        </w:rPr>
        <w:t>Brain</w:t>
      </w:r>
      <w:proofErr w:type="gramEnd"/>
      <w:r w:rsidRPr="000D3C82">
        <w:rPr>
          <w:rFonts w:eastAsia="Arial" w:cs="Arial"/>
          <w:color w:val="000000"/>
          <w:sz w:val="20"/>
          <w:szCs w:val="20"/>
        </w:rPr>
        <w:t xml:space="preserve"> mechanisms underlying the impact of attachment-related stress on social cognition</w:t>
      </w:r>
    </w:p>
    <w:p w14:paraId="0582B416" w14:textId="129E7303" w:rsidR="00EA1839" w:rsidRPr="000D3C82" w:rsidRDefault="00EA1839">
      <w:pPr>
        <w:pStyle w:val="EndnoteText"/>
      </w:pPr>
    </w:p>
  </w:endnote>
  <w:endnote w:id="10">
    <w:p w14:paraId="54705732" w14:textId="1B884286" w:rsidR="00FC4C82" w:rsidRPr="00FC4C82" w:rsidRDefault="00FC4C82">
      <w:pPr>
        <w:pStyle w:val="EndnoteText"/>
        <w:rPr>
          <w:lang w:val="en-US"/>
        </w:rPr>
      </w:pPr>
      <w:r w:rsidRPr="000D3C82">
        <w:rPr>
          <w:rStyle w:val="EndnoteReference"/>
        </w:rPr>
        <w:endnoteRef/>
      </w:r>
      <w:r w:rsidRPr="000D3C82">
        <w:t xml:space="preserve"> </w:t>
      </w:r>
      <w:r w:rsidRPr="000D3C82">
        <w:rPr>
          <w:lang w:val="en-US"/>
        </w:rPr>
        <w:t xml:space="preserve">Of note, patients with psychosis spend much of their time in fast mentalization.  </w:t>
      </w:r>
      <w:proofErr w:type="gramStart"/>
      <w:r w:rsidRPr="000D3C82">
        <w:rPr>
          <w:lang w:val="en-US"/>
        </w:rPr>
        <w:t>Schizophrenia in particular, impairs</w:t>
      </w:r>
      <w:proofErr w:type="gramEnd"/>
      <w:r w:rsidRPr="000D3C82">
        <w:rPr>
          <w:lang w:val="en-US"/>
        </w:rPr>
        <w:t xml:space="preserve"> slow deliberate mentalization, although it can improve with practice and with helpful treatment of psychosis. </w:t>
      </w:r>
      <w:proofErr w:type="spellStart"/>
      <w:r w:rsidR="00EB5CB2" w:rsidRPr="000D3C82">
        <w:t>Csulak</w:t>
      </w:r>
      <w:proofErr w:type="spellEnd"/>
      <w:r w:rsidR="00EB5CB2" w:rsidRPr="000D3C82">
        <w:t xml:space="preserve"> T, Hajnal A, Kiss S, Dembrovszky F, </w:t>
      </w:r>
      <w:proofErr w:type="spellStart"/>
      <w:r w:rsidR="00EB5CB2" w:rsidRPr="000D3C82">
        <w:t>Varjú</w:t>
      </w:r>
      <w:proofErr w:type="spellEnd"/>
      <w:r w:rsidR="00EB5CB2" w:rsidRPr="000D3C82">
        <w:t>-Solymár M, Sipos Z, Kovács MA, Herold M, Varga</w:t>
      </w:r>
      <w:r w:rsidR="00EB5CB2" w:rsidRPr="00EB5CB2">
        <w:t xml:space="preserve"> E, Hegyi P, Tényi T, Herold R. Implicit Mentalizing in Patients </w:t>
      </w:r>
      <w:proofErr w:type="gramStart"/>
      <w:r w:rsidR="00EB5CB2" w:rsidRPr="00EB5CB2">
        <w:t>With</w:t>
      </w:r>
      <w:proofErr w:type="gramEnd"/>
      <w:r w:rsidR="00EB5CB2" w:rsidRPr="00EB5CB2">
        <w:t xml:space="preserve"> Schizophrenia: A Systematic Review and Meta-Analysis. Front Psychol. 2022 Feb </w:t>
      </w:r>
      <w:proofErr w:type="gramStart"/>
      <w:r w:rsidR="00EB5CB2" w:rsidRPr="00EB5CB2">
        <w:t>2;13:790494</w:t>
      </w:r>
      <w:proofErr w:type="gramEnd"/>
      <w:r w:rsidR="00EB5CB2" w:rsidRPr="00EB5CB2">
        <w:t xml:space="preserve">. </w:t>
      </w:r>
      <w:proofErr w:type="spellStart"/>
      <w:r w:rsidR="00EB5CB2" w:rsidRPr="00EB5CB2">
        <w:t>doi</w:t>
      </w:r>
      <w:proofErr w:type="spellEnd"/>
      <w:r w:rsidR="00EB5CB2" w:rsidRPr="00EB5CB2">
        <w:t>: 10.3389/fpsyg.2022.790494. PMID: 35185724; PMCID: PMC8847732.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1104CB6E-9622-4E9C-B18E-862E5D357616}"/>
    <w:embedBold r:id="rId2" w:fontKey="{81BFA1F0-DF82-41A2-A234-D815D9D60748}"/>
    <w:embedItalic r:id="rId3" w:fontKey="{0C39BF6E-7DAC-481B-8ED5-53B20A6194CB}"/>
  </w:font>
  <w:font w:name="Play">
    <w:charset w:val="00"/>
    <w:family w:val="auto"/>
    <w:pitch w:val="default"/>
    <w:embedRegular r:id="rId4" w:fontKey="{9C127F26-7EB7-4F81-A67D-3E310D73441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5" w:fontKey="{673F80E8-C776-4DDB-94FA-C63B9143A731}"/>
    <w:embedBold r:id="rId6" w:fontKey="{EA69BDCD-CEE7-483B-8C6E-295BD8F6BF25}"/>
    <w:embedItalic r:id="rId7" w:fontKey="{759303D4-D5A3-481E-9534-24743C062CB8}"/>
  </w:font>
  <w:font w:name="Calibri">
    <w:panose1 w:val="020F0502020204030204"/>
    <w:charset w:val="00"/>
    <w:family w:val="swiss"/>
    <w:pitch w:val="variable"/>
    <w:sig w:usb0="E4002EFF" w:usb1="C200247B" w:usb2="00000009" w:usb3="00000000" w:csb0="000001FF" w:csb1="00000000"/>
    <w:embedRegular r:id="rId8" w:fontKey="{BA97D5AE-C357-4709-B476-DD59B5FA4D53}"/>
  </w:font>
  <w:font w:name="Cambria">
    <w:panose1 w:val="02040503050406030204"/>
    <w:charset w:val="00"/>
    <w:family w:val="roman"/>
    <w:pitch w:val="variable"/>
    <w:sig w:usb0="E00006FF" w:usb1="420024FF" w:usb2="02000000" w:usb3="00000000" w:csb0="0000019F" w:csb1="00000000"/>
    <w:embedRegular r:id="rId9" w:fontKey="{22565D6E-8DBD-4E72-9917-43EDF1B4FE2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2E38AD" w14:textId="77777777" w:rsidR="0006778E" w:rsidRDefault="0006778E" w:rsidP="00181B7E">
      <w:pPr>
        <w:spacing w:after="0" w:line="240" w:lineRule="auto"/>
      </w:pPr>
      <w:r>
        <w:separator/>
      </w:r>
    </w:p>
  </w:footnote>
  <w:footnote w:type="continuationSeparator" w:id="0">
    <w:p w14:paraId="3A00780E" w14:textId="77777777" w:rsidR="0006778E" w:rsidRDefault="0006778E" w:rsidP="00181B7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D53"/>
    <w:rsid w:val="00041C28"/>
    <w:rsid w:val="00050F07"/>
    <w:rsid w:val="000660F3"/>
    <w:rsid w:val="0006778E"/>
    <w:rsid w:val="000D3C82"/>
    <w:rsid w:val="00181B7E"/>
    <w:rsid w:val="004F0AA6"/>
    <w:rsid w:val="00616E20"/>
    <w:rsid w:val="00757B3A"/>
    <w:rsid w:val="007A6C48"/>
    <w:rsid w:val="00A01BA8"/>
    <w:rsid w:val="00AE4478"/>
    <w:rsid w:val="00B63435"/>
    <w:rsid w:val="00BA0A91"/>
    <w:rsid w:val="00BB5783"/>
    <w:rsid w:val="00C97F7F"/>
    <w:rsid w:val="00CB44CA"/>
    <w:rsid w:val="00D864F1"/>
    <w:rsid w:val="00E60062"/>
    <w:rsid w:val="00E73EF3"/>
    <w:rsid w:val="00E76D53"/>
    <w:rsid w:val="00EA1839"/>
    <w:rsid w:val="00EB5CB2"/>
    <w:rsid w:val="00F814A9"/>
    <w:rsid w:val="00FC4C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C16DA"/>
  <w15:docId w15:val="{B0F00931-9E6E-4390-9F34-F405E05E4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EndnoteText">
    <w:name w:val="endnote text"/>
    <w:basedOn w:val="Normal"/>
    <w:link w:val="EndnoteTextChar"/>
    <w:uiPriority w:val="99"/>
    <w:semiHidden/>
    <w:unhideWhenUsed/>
    <w:rsid w:val="00181B7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1B7E"/>
    <w:rPr>
      <w:sz w:val="20"/>
      <w:szCs w:val="20"/>
    </w:rPr>
  </w:style>
  <w:style w:type="character" w:styleId="EndnoteReference">
    <w:name w:val="endnote reference"/>
    <w:basedOn w:val="DefaultParagraphFont"/>
    <w:uiPriority w:val="99"/>
    <w:semiHidden/>
    <w:unhideWhenUsed/>
    <w:rsid w:val="00181B7E"/>
    <w:rPr>
      <w:vertAlign w:val="superscript"/>
    </w:rPr>
  </w:style>
  <w:style w:type="character" w:styleId="Hyperlink">
    <w:name w:val="Hyperlink"/>
    <w:basedOn w:val="DefaultParagraphFont"/>
    <w:uiPriority w:val="99"/>
    <w:unhideWhenUsed/>
    <w:rsid w:val="00FC4C82"/>
    <w:rPr>
      <w:color w:val="0000FF" w:themeColor="hyperlink"/>
      <w:u w:val="single"/>
    </w:rPr>
  </w:style>
  <w:style w:type="character" w:styleId="UnresolvedMention">
    <w:name w:val="Unresolved Mention"/>
    <w:basedOn w:val="DefaultParagraphFont"/>
    <w:uiPriority w:val="99"/>
    <w:semiHidden/>
    <w:unhideWhenUsed/>
    <w:rsid w:val="00FC4C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tRos7bI2vGCe1yg1ZWhuHtu1tw==">CgMxLjA4AHIhMWlJbVZmajV2TVpOUnRkWVVRVWR0Skd0eHFsMHRzeVRI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A0DD7A6-872A-47C1-8643-C472B8E61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9</Pages>
  <Words>2144</Words>
  <Characters>12226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V. Cabrera</cp:lastModifiedBy>
  <cp:revision>6</cp:revision>
  <dcterms:created xsi:type="dcterms:W3CDTF">2026-05-29T16:30:00Z</dcterms:created>
  <dcterms:modified xsi:type="dcterms:W3CDTF">2026-05-29T21:50:00Z</dcterms:modified>
</cp:coreProperties>
</file>